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ptos" w:cs="Aptos" w:eastAsia="Aptos" w:hAnsi="Aptos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  <w:sz w:val="22"/>
                <w:szCs w:val="22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6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8"/>
                <w:szCs w:val="28"/>
                <w:rtl w:val="0"/>
              </w:rPr>
              <w:t xml:space="preserve">DOKTORA TEZ ÖNERİSİ SAVUNMA SINAVI TUTANAĞI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Layout w:type="fixed"/>
        <w:tblLook w:val="0000"/>
      </w:tblPr>
      <w:tblGrid>
        <w:gridCol w:w="3174"/>
        <w:gridCol w:w="6114"/>
        <w:tblGridChange w:id="0">
          <w:tblGrid>
            <w:gridCol w:w="3174"/>
            <w:gridCol w:w="61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ADI, 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NUMARASI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ANABİLİM 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PROGRAMI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76"/>
              </w:tabs>
              <w:spacing w:after="120" w:before="120" w:lineRule="auto"/>
              <w:ind w:right="-52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TOPLANTI TARİHİ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-108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: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........./........./20.....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00"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Enstitü Yönetim Kurulu’nun …./ … /20… tarih ve ..…. /… sayılı kararıyla oluşturulan Tez İzleme Komitemiz, yukarıda adı geçen öğrencinin“...................……………………………………………”  başlıklı Tez Önerisinin savunma sınavını yapmak üzere toplanmış ve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oybirliği/oyçokluğu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ile aşağıdaki kararı almıştır.</w:t>
      </w:r>
    </w:p>
    <w:p w:rsidR="00000000" w:rsidDel="00000000" w:rsidP="00000000" w:rsidRDefault="00000000" w:rsidRPr="00000000" w14:paraId="0000001C">
      <w:pPr>
        <w:spacing w:after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Yapılan savunma sınavında öğrenci başarılı bulunarak tez önerisinin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KABUL EDİLMESİNE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Yapılan savunma sınavında öğrenci başarılı bulunarak tezin,  başlığının “ …………………                                                                                                                              …………………………………………………………………………………….”şeklinde                                                                                                                                  değiştirilerek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KABUL EDİLMESİNE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karar verilmiştir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571500</wp:posOffset>
                </wp:positionV>
                <wp:extent cx="238125" cy="238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571500</wp:posOffset>
                </wp:positionV>
                <wp:extent cx="238125" cy="2381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Yapılan savunma sınavı sonucunda, tez önerisinin düzeltilmesi için öğrenciye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ay EK SÜRE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verilmesine 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406400</wp:posOffset>
                </wp:positionV>
                <wp:extent cx="238125" cy="238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406400</wp:posOffset>
                </wp:positionV>
                <wp:extent cx="238125" cy="2381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142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Yapılan savunma sınavı sonucunda başarısız bulunan öğrencinin tez önerisinin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REDDEDİLMESİNE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142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Sınava katılmayan öğrencinin tez önerisinin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REDDEDİLMİŞ SAYILMASINA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karar verilmiştir.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80"/>
        <w:gridCol w:w="4536"/>
        <w:gridCol w:w="2194"/>
        <w:tblGridChange w:id="0">
          <w:tblGrid>
            <w:gridCol w:w="2480"/>
            <w:gridCol w:w="4536"/>
            <w:gridCol w:w="2194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Tez İzleme Komitesi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Unvanı, 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Tez Danışmanı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FBE.FRM.08/ Rev. 00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902" w:left="1418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="2832" w:leftChars="-1" w:rightChars="0" w:firstLine="708" w:firstLineChars="-1"/>
      <w:textDirection w:val="btLr"/>
      <w:textAlignment w:val="baseline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paragraph" w:styleId="Başlık2">
    <w:name w:val="Başlık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o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Başlık1Char">
    <w:name w:val="Başlık 1 Char"/>
    <w:next w:val="Başlık1Char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GövdeMetniGirintisi">
    <w:name w:val="Gövde Metni Girintisi"/>
    <w:basedOn w:val="Normal"/>
    <w:next w:val="GövdeMetniGirintisi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60" w:line="360" w:lineRule="auto"/>
      <w:ind w:left="720" w:leftChars="-1" w:rightChars="0" w:hanging="720" w:firstLineChars="-1"/>
      <w:jc w:val="both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character" w:styleId="GövdeMetniGirintisiChar">
    <w:name w:val="Gövde Metni Girintisi Char"/>
    <w:basedOn w:val="VarsayılanParagrafYazıTipi"/>
    <w:next w:val="GövdeMetniGirintis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GövdeMetni">
    <w:name w:val="Gövde Metni"/>
    <w:basedOn w:val="Normal"/>
    <w:next w:val="GövdeMetni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12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character" w:styleId="GövdeMetniChar">
    <w:name w:val="Gövde Metni Char"/>
    <w:basedOn w:val="VarsayılanParagrafYazıTipi"/>
    <w:next w:val="GövdeMetn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tp6bdLJjm2KBUwVMjm0i7mStg==">CgMxLjA4AHIhMUw3UWFEUk9sVGNWNHY1V1h2UlV0RUNnbUZBbWRBRlNa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2016-06-15T11:32:00Z</dcterms:created>
  <dc:creator>cimcime</dc:creator>
</cp:coreProperties>
</file>