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C98" w:rsidRDefault="00E10562">
      <w:pPr>
        <w:pBdr>
          <w:top w:val="nil"/>
          <w:left w:val="nil"/>
          <w:bottom w:val="nil"/>
          <w:right w:val="nil"/>
          <w:between w:val="nil"/>
        </w:pBdr>
        <w:spacing w:before="0" w:after="0" w:line="240" w:lineRule="auto"/>
      </w:pPr>
      <w:r>
        <w:t>+</w:t>
      </w:r>
    </w:p>
    <w:p w:rsidR="00472C98" w:rsidRDefault="00E10562">
      <w:pPr>
        <w:pBdr>
          <w:top w:val="nil"/>
          <w:left w:val="nil"/>
          <w:bottom w:val="nil"/>
          <w:right w:val="nil"/>
          <w:between w:val="nil"/>
        </w:pBdr>
        <w:spacing w:before="0" w:after="0" w:line="240" w:lineRule="auto"/>
        <w:jc w:val="center"/>
      </w:pPr>
      <w:r>
        <w:rPr>
          <w:noProof/>
        </w:rPr>
        <w:drawing>
          <wp:inline distT="0" distB="0" distL="0" distR="0">
            <wp:extent cx="5274310" cy="116268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srcRect/>
                    <a:stretch>
                      <a:fillRect/>
                    </a:stretch>
                  </pic:blipFill>
                  <pic:spPr>
                    <a:xfrm>
                      <a:off x="0" y="0"/>
                      <a:ext cx="5274310" cy="1162685"/>
                    </a:xfrm>
                    <a:prstGeom prst="rect">
                      <a:avLst/>
                    </a:prstGeom>
                    <a:ln/>
                  </pic:spPr>
                </pic:pic>
              </a:graphicData>
            </a:graphic>
          </wp:inline>
        </w:drawing>
      </w:r>
    </w:p>
    <w:p w:rsidR="00472C98" w:rsidRDefault="00472C98">
      <w:pPr>
        <w:pStyle w:val="KonuBal"/>
        <w:spacing w:after="0"/>
        <w:rPr>
          <w:b/>
          <w:color w:val="000000"/>
        </w:rPr>
      </w:pPr>
    </w:p>
    <w:p w:rsidR="00472C98" w:rsidRDefault="00472C98">
      <w:pPr>
        <w:pStyle w:val="KonuBal"/>
        <w:spacing w:before="0" w:after="0"/>
        <w:jc w:val="right"/>
        <w:rPr>
          <w:b/>
          <w:color w:val="000000"/>
        </w:rPr>
      </w:pPr>
    </w:p>
    <w:p w:rsidR="00472C98" w:rsidRDefault="00472C98">
      <w:pPr>
        <w:pStyle w:val="KonuBal"/>
        <w:spacing w:before="0" w:after="0"/>
        <w:rPr>
          <w:b/>
          <w:color w:val="000000"/>
        </w:rPr>
      </w:pPr>
    </w:p>
    <w:p w:rsidR="00472C98" w:rsidRDefault="00472C98">
      <w:pPr>
        <w:pStyle w:val="KonuBal"/>
        <w:spacing w:before="0" w:after="0"/>
        <w:rPr>
          <w:b/>
          <w:color w:val="000000"/>
        </w:rPr>
      </w:pPr>
    </w:p>
    <w:p w:rsidR="00472C98" w:rsidRDefault="00472C98">
      <w:pPr>
        <w:pStyle w:val="KonuBal"/>
        <w:spacing w:before="0" w:after="0"/>
        <w:rPr>
          <w:b/>
          <w:color w:val="000000"/>
        </w:rPr>
      </w:pPr>
    </w:p>
    <w:p w:rsidR="00472C98" w:rsidRDefault="00472C98">
      <w:pPr>
        <w:pStyle w:val="KonuBal"/>
        <w:spacing w:before="0" w:after="0"/>
        <w:rPr>
          <w:b/>
          <w:color w:val="000000"/>
        </w:rPr>
      </w:pPr>
    </w:p>
    <w:p w:rsidR="00472C98" w:rsidRDefault="00472C98">
      <w:pPr>
        <w:pStyle w:val="KonuBal"/>
        <w:spacing w:before="0" w:after="0"/>
        <w:rPr>
          <w:b/>
          <w:color w:val="000000"/>
        </w:rPr>
      </w:pPr>
    </w:p>
    <w:p w:rsidR="00472C98" w:rsidRDefault="00472C98">
      <w:pPr>
        <w:pStyle w:val="KonuBal"/>
        <w:spacing w:before="0" w:after="0"/>
        <w:rPr>
          <w:b/>
          <w:color w:val="000000"/>
        </w:rPr>
      </w:pPr>
    </w:p>
    <w:p w:rsidR="00472C98" w:rsidRDefault="00472C98"/>
    <w:p w:rsidR="00472C98" w:rsidRDefault="00E10562">
      <w:pPr>
        <w:pStyle w:val="KonuBal"/>
        <w:spacing w:before="0"/>
        <w:rPr>
          <w:b/>
          <w:color w:val="000000"/>
        </w:rPr>
      </w:pPr>
      <w:r>
        <w:rPr>
          <w:b/>
          <w:color w:val="000000"/>
        </w:rPr>
        <w:t>PROGRAM ÖZ DEĞERLENDİRME RAPORU</w:t>
      </w:r>
    </w:p>
    <w:p w:rsidR="00472C98" w:rsidRDefault="00472C98">
      <w:pPr>
        <w:pStyle w:val="AltKonuBal"/>
        <w:spacing w:after="0"/>
        <w:rPr>
          <w:rFonts w:ascii="Arial" w:eastAsia="Arial" w:hAnsi="Arial" w:cs="Arial"/>
        </w:rPr>
      </w:pPr>
    </w:p>
    <w:p w:rsidR="00472C98" w:rsidRDefault="00E10562">
      <w:pPr>
        <w:pStyle w:val="AltKonuBal"/>
        <w:rPr>
          <w:rFonts w:ascii="Arial" w:eastAsia="Arial" w:hAnsi="Arial" w:cs="Arial"/>
        </w:rPr>
      </w:pPr>
      <w:r>
        <w:rPr>
          <w:rFonts w:ascii="Arial" w:eastAsia="Arial" w:hAnsi="Arial" w:cs="Arial"/>
        </w:rPr>
        <w:t>2023 YILI</w:t>
      </w:r>
    </w:p>
    <w:p w:rsidR="002D71B8" w:rsidRDefault="002D71B8" w:rsidP="002D71B8">
      <w:pPr>
        <w:jc w:val="center"/>
        <w:rPr>
          <w:lang w:bidi="tr-TR"/>
        </w:rPr>
      </w:pPr>
      <w:r>
        <w:t>FEN BİLİMLERİ ENSTİTÜSÜ</w:t>
      </w:r>
    </w:p>
    <w:p w:rsidR="00472C98" w:rsidRDefault="00472C98">
      <w:pPr>
        <w:jc w:val="center"/>
      </w:pPr>
    </w:p>
    <w:p w:rsidR="00472C98" w:rsidRDefault="00472C98"/>
    <w:p w:rsidR="00472C98" w:rsidRDefault="00472C98"/>
    <w:p w:rsidR="00472C98" w:rsidRDefault="00472C98"/>
    <w:p w:rsidR="00472C98" w:rsidRDefault="00E10562">
      <w:pPr>
        <w:rPr>
          <w:b/>
          <w:color w:val="000000"/>
          <w:sz w:val="24"/>
          <w:szCs w:val="24"/>
        </w:rPr>
      </w:pPr>
      <w:r>
        <w:rPr>
          <w:b/>
          <w:color w:val="000000"/>
          <w:sz w:val="24"/>
          <w:szCs w:val="24"/>
        </w:rPr>
        <w:t>PROGRAMA İLİŞKİN GENEL BİLGİLER</w:t>
      </w:r>
    </w:p>
    <w:p w:rsidR="002D71B8" w:rsidRPr="00A06244" w:rsidRDefault="002D71B8" w:rsidP="002D71B8">
      <w:pPr>
        <w:jc w:val="both"/>
        <w:rPr>
          <w:color w:val="000000" w:themeColor="text1"/>
        </w:rPr>
      </w:pPr>
      <w:r>
        <w:rPr>
          <w:b/>
          <w:i/>
          <w:color w:val="738AC8" w:themeColor="accent5"/>
          <w:u w:val="single"/>
        </w:rPr>
        <w:t>Programın Diploma Adı</w:t>
      </w:r>
      <w:r w:rsidRPr="00A06244">
        <w:rPr>
          <w:color w:val="000000" w:themeColor="text1"/>
        </w:rPr>
        <w:t xml:space="preserve">:  Program tipine göre Yüksek </w:t>
      </w:r>
      <w:r>
        <w:rPr>
          <w:color w:val="000000" w:themeColor="text1"/>
        </w:rPr>
        <w:t>L</w:t>
      </w:r>
      <w:r w:rsidRPr="00A06244">
        <w:rPr>
          <w:color w:val="000000" w:themeColor="text1"/>
        </w:rPr>
        <w:t>isans veya Doktora Diploması</w:t>
      </w:r>
    </w:p>
    <w:p w:rsidR="002D71B8" w:rsidRDefault="002D71B8" w:rsidP="002D71B8">
      <w:pPr>
        <w:jc w:val="both"/>
        <w:rPr>
          <w:b/>
          <w:i/>
          <w:color w:val="738AC8" w:themeColor="accent5"/>
          <w:u w:val="single"/>
        </w:rPr>
      </w:pPr>
      <w:r>
        <w:rPr>
          <w:b/>
          <w:i/>
          <w:color w:val="738AC8" w:themeColor="accent5"/>
          <w:u w:val="single"/>
        </w:rPr>
        <w:t xml:space="preserve">Programın Eğitim Dili:  </w:t>
      </w:r>
      <w:r w:rsidRPr="00A06244">
        <w:rPr>
          <w:color w:val="000000" w:themeColor="text1"/>
        </w:rPr>
        <w:t>1 Program İngilizce / 27 Program Türkçe</w:t>
      </w:r>
    </w:p>
    <w:p w:rsidR="002D71B8" w:rsidRDefault="002D71B8" w:rsidP="002D71B8">
      <w:pPr>
        <w:jc w:val="both"/>
        <w:rPr>
          <w:b/>
          <w:i/>
          <w:color w:val="738AC8" w:themeColor="accent5"/>
          <w:u w:val="single"/>
        </w:rPr>
      </w:pPr>
      <w:r>
        <w:rPr>
          <w:b/>
          <w:i/>
          <w:color w:val="738AC8" w:themeColor="accent5"/>
          <w:u w:val="single"/>
        </w:rPr>
        <w:t xml:space="preserve">Öğrenci Kabul Edilen İlk Akademik Yıl:  </w:t>
      </w:r>
      <w:r w:rsidRPr="00A06244">
        <w:rPr>
          <w:color w:val="000000" w:themeColor="text1"/>
        </w:rPr>
        <w:t>1</w:t>
      </w:r>
      <w:r>
        <w:rPr>
          <w:color w:val="000000" w:themeColor="text1"/>
        </w:rPr>
        <w:t>995</w:t>
      </w:r>
    </w:p>
    <w:p w:rsidR="002D71B8" w:rsidRDefault="002D71B8" w:rsidP="002D71B8">
      <w:pPr>
        <w:jc w:val="both"/>
        <w:rPr>
          <w:b/>
          <w:i/>
          <w:color w:val="738AC8" w:themeColor="accent5"/>
          <w:u w:val="single"/>
        </w:rPr>
      </w:pPr>
      <w:r>
        <w:rPr>
          <w:b/>
          <w:i/>
          <w:color w:val="738AC8" w:themeColor="accent5"/>
          <w:u w:val="single"/>
        </w:rPr>
        <w:t xml:space="preserve">Mezun Verdiği İlk Akademik Yıl:  </w:t>
      </w:r>
      <w:r w:rsidRPr="00146D72">
        <w:rPr>
          <w:rFonts w:ascii="Times New Roman" w:hAnsi="Times New Roman" w:cs="Times New Roman"/>
          <w:color w:val="000000" w:themeColor="text1"/>
        </w:rPr>
        <w:t>199</w:t>
      </w:r>
      <w:r>
        <w:rPr>
          <w:rFonts w:ascii="Times New Roman" w:hAnsi="Times New Roman" w:cs="Times New Roman"/>
          <w:color w:val="000000" w:themeColor="text1"/>
        </w:rPr>
        <w:t>8</w:t>
      </w:r>
    </w:p>
    <w:p w:rsidR="002D71B8" w:rsidRPr="00146D72" w:rsidRDefault="002D71B8" w:rsidP="002D71B8">
      <w:pPr>
        <w:jc w:val="both"/>
        <w:rPr>
          <w:b/>
          <w:i/>
          <w:color w:val="738AC8" w:themeColor="accent5"/>
          <w:sz w:val="30"/>
          <w:u w:val="single"/>
        </w:rPr>
      </w:pPr>
      <w:r>
        <w:rPr>
          <w:b/>
          <w:i/>
          <w:color w:val="738AC8" w:themeColor="accent5"/>
          <w:u w:val="single"/>
        </w:rPr>
        <w:t xml:space="preserve">Bölüm Başkanı:  </w:t>
      </w:r>
      <w:r w:rsidRPr="0026120D">
        <w:rPr>
          <w:rFonts w:ascii="Times New Roman" w:hAnsi="Times New Roman" w:cs="Times New Roman"/>
          <w:color w:val="000000" w:themeColor="text1"/>
        </w:rPr>
        <w:t>Prof. Dr. Faruk ELALDI (ENSTİTÜ MÜDÜRÜ)</w:t>
      </w:r>
    </w:p>
    <w:p w:rsidR="002D71B8" w:rsidRDefault="002D71B8" w:rsidP="002D71B8">
      <w:pPr>
        <w:jc w:val="both"/>
        <w:rPr>
          <w:rFonts w:ascii="Times New Roman" w:hAnsi="Times New Roman" w:cs="Times New Roman"/>
          <w:color w:val="738AC8" w:themeColor="accent5"/>
        </w:rPr>
      </w:pPr>
      <w:r>
        <w:rPr>
          <w:b/>
          <w:i/>
          <w:color w:val="738AC8" w:themeColor="accent5"/>
          <w:u w:val="single"/>
        </w:rPr>
        <w:t>Programın Kısa Tarihçesi ve Değişiklikler:</w:t>
      </w:r>
    </w:p>
    <w:p w:rsidR="002D71B8" w:rsidRPr="00665101" w:rsidRDefault="002D71B8" w:rsidP="002D71B8">
      <w:pPr>
        <w:jc w:val="both"/>
        <w:rPr>
          <w:rFonts w:ascii="Times New Roman" w:hAnsi="Times New Roman" w:cs="Times New Roman"/>
          <w:color w:val="000000" w:themeColor="text1"/>
          <w:sz w:val="24"/>
          <w:szCs w:val="24"/>
        </w:rPr>
      </w:pPr>
      <w:r w:rsidRPr="00665101">
        <w:rPr>
          <w:rFonts w:ascii="Times New Roman" w:hAnsi="Times New Roman" w:cs="Times New Roman"/>
          <w:color w:val="000000" w:themeColor="text1"/>
          <w:sz w:val="24"/>
          <w:szCs w:val="24"/>
        </w:rPr>
        <w:t xml:space="preserve">1995 </w:t>
      </w:r>
      <w:r>
        <w:rPr>
          <w:rFonts w:ascii="Times New Roman" w:hAnsi="Times New Roman" w:cs="Times New Roman"/>
          <w:color w:val="000000" w:themeColor="text1"/>
          <w:sz w:val="24"/>
          <w:szCs w:val="24"/>
        </w:rPr>
        <w:t>y</w:t>
      </w:r>
      <w:r w:rsidRPr="00665101">
        <w:rPr>
          <w:rFonts w:ascii="Times New Roman" w:hAnsi="Times New Roman" w:cs="Times New Roman"/>
          <w:color w:val="000000" w:themeColor="text1"/>
          <w:sz w:val="24"/>
          <w:szCs w:val="24"/>
        </w:rPr>
        <w:t xml:space="preserve">ılında kurulan Fen Bilimleri Enstitüsü, Elektrik-Elektronik Mühendisliği </w:t>
      </w:r>
      <w:r>
        <w:rPr>
          <w:rFonts w:ascii="Times New Roman" w:hAnsi="Times New Roman" w:cs="Times New Roman"/>
          <w:color w:val="000000" w:themeColor="text1"/>
          <w:sz w:val="24"/>
          <w:szCs w:val="24"/>
        </w:rPr>
        <w:t>Anabilim dalı tezli yüksek lisans programı ile eğitim-öğretim</w:t>
      </w:r>
      <w:r w:rsidRPr="00665101">
        <w:rPr>
          <w:rFonts w:ascii="Times New Roman" w:hAnsi="Times New Roman" w:cs="Times New Roman"/>
          <w:color w:val="000000" w:themeColor="text1"/>
          <w:sz w:val="24"/>
          <w:szCs w:val="24"/>
        </w:rPr>
        <w:t xml:space="preserve"> faaliyetlerine başlamıştır. 2022 yılında ise faaliyetlerine 12 Anabilim dalı ve 28 program ile devam etmektedir. Anabilim dalı başkanlıkları:</w:t>
      </w:r>
    </w:p>
    <w:p w:rsidR="002D71B8" w:rsidRPr="00665101" w:rsidRDefault="002D71B8" w:rsidP="002D71B8">
      <w:pPr>
        <w:pStyle w:val="ListeParagraf"/>
        <w:numPr>
          <w:ilvl w:val="0"/>
          <w:numId w:val="4"/>
        </w:numPr>
        <w:rPr>
          <w:rFonts w:ascii="Times New Roman" w:hAnsi="Times New Roman" w:cs="Times New Roman"/>
          <w:sz w:val="24"/>
          <w:szCs w:val="24"/>
        </w:rPr>
      </w:pPr>
      <w:r w:rsidRPr="00665101">
        <w:rPr>
          <w:rFonts w:ascii="Times New Roman" w:hAnsi="Times New Roman" w:cs="Times New Roman"/>
          <w:sz w:val="24"/>
          <w:szCs w:val="24"/>
        </w:rPr>
        <w:t xml:space="preserve">Bilgisayar Mühendisliği Anabilim Dalı </w:t>
      </w:r>
    </w:p>
    <w:p w:rsidR="002D71B8" w:rsidRPr="00665101" w:rsidRDefault="002D71B8" w:rsidP="002D71B8">
      <w:pPr>
        <w:pStyle w:val="ListeParagraf"/>
        <w:numPr>
          <w:ilvl w:val="0"/>
          <w:numId w:val="4"/>
        </w:numPr>
        <w:rPr>
          <w:rFonts w:ascii="Times New Roman" w:hAnsi="Times New Roman" w:cs="Times New Roman"/>
          <w:sz w:val="24"/>
          <w:szCs w:val="24"/>
        </w:rPr>
      </w:pPr>
      <w:r w:rsidRPr="00665101">
        <w:rPr>
          <w:rFonts w:ascii="Times New Roman" w:hAnsi="Times New Roman" w:cs="Times New Roman"/>
          <w:sz w:val="24"/>
          <w:szCs w:val="24"/>
        </w:rPr>
        <w:t xml:space="preserve">Biyomedikal Mühendisliği Anabilim Dalı </w:t>
      </w:r>
    </w:p>
    <w:p w:rsidR="002D71B8" w:rsidRPr="00665101" w:rsidRDefault="002D71B8" w:rsidP="002D71B8">
      <w:pPr>
        <w:pStyle w:val="ListeParagraf"/>
        <w:numPr>
          <w:ilvl w:val="0"/>
          <w:numId w:val="4"/>
        </w:numPr>
        <w:rPr>
          <w:rFonts w:ascii="Times New Roman" w:hAnsi="Times New Roman" w:cs="Times New Roman"/>
          <w:sz w:val="24"/>
          <w:szCs w:val="24"/>
        </w:rPr>
      </w:pPr>
      <w:r w:rsidRPr="00665101">
        <w:rPr>
          <w:rFonts w:ascii="Times New Roman" w:hAnsi="Times New Roman" w:cs="Times New Roman"/>
          <w:sz w:val="24"/>
          <w:szCs w:val="24"/>
        </w:rPr>
        <w:t xml:space="preserve">Makine Mühendisliği Anabilim Dalı </w:t>
      </w:r>
    </w:p>
    <w:p w:rsidR="002D71B8" w:rsidRPr="00665101" w:rsidRDefault="002D71B8" w:rsidP="002D71B8">
      <w:pPr>
        <w:pStyle w:val="ListeParagraf"/>
        <w:numPr>
          <w:ilvl w:val="0"/>
          <w:numId w:val="4"/>
        </w:numPr>
        <w:rPr>
          <w:rFonts w:ascii="Times New Roman" w:hAnsi="Times New Roman" w:cs="Times New Roman"/>
          <w:sz w:val="24"/>
          <w:szCs w:val="24"/>
        </w:rPr>
      </w:pPr>
      <w:r w:rsidRPr="00665101">
        <w:rPr>
          <w:rFonts w:ascii="Times New Roman" w:hAnsi="Times New Roman" w:cs="Times New Roman"/>
          <w:sz w:val="24"/>
          <w:szCs w:val="24"/>
        </w:rPr>
        <w:t xml:space="preserve">Endüstri Mühendisliği Anabilim Dalı </w:t>
      </w:r>
    </w:p>
    <w:p w:rsidR="002D71B8" w:rsidRPr="00665101" w:rsidRDefault="002D71B8" w:rsidP="002D71B8">
      <w:pPr>
        <w:pStyle w:val="ListeParagraf"/>
        <w:numPr>
          <w:ilvl w:val="0"/>
          <w:numId w:val="4"/>
        </w:numPr>
        <w:rPr>
          <w:rFonts w:ascii="Times New Roman" w:hAnsi="Times New Roman" w:cs="Times New Roman"/>
          <w:sz w:val="24"/>
          <w:szCs w:val="24"/>
        </w:rPr>
      </w:pPr>
      <w:r w:rsidRPr="00665101">
        <w:rPr>
          <w:rFonts w:ascii="Times New Roman" w:hAnsi="Times New Roman" w:cs="Times New Roman"/>
          <w:sz w:val="24"/>
          <w:szCs w:val="24"/>
        </w:rPr>
        <w:t xml:space="preserve">Savunma Teknolojileri ve Sistemleri Ana Bilim Dalı </w:t>
      </w:r>
    </w:p>
    <w:p w:rsidR="002D71B8" w:rsidRPr="00665101" w:rsidRDefault="002D71B8" w:rsidP="002D71B8">
      <w:pPr>
        <w:pStyle w:val="ListeParagraf"/>
        <w:numPr>
          <w:ilvl w:val="0"/>
          <w:numId w:val="4"/>
        </w:numPr>
        <w:rPr>
          <w:rFonts w:ascii="Times New Roman" w:hAnsi="Times New Roman" w:cs="Times New Roman"/>
          <w:sz w:val="24"/>
          <w:szCs w:val="24"/>
        </w:rPr>
      </w:pPr>
      <w:r w:rsidRPr="00665101">
        <w:rPr>
          <w:rFonts w:ascii="Times New Roman" w:hAnsi="Times New Roman" w:cs="Times New Roman"/>
          <w:sz w:val="24"/>
          <w:szCs w:val="24"/>
        </w:rPr>
        <w:t xml:space="preserve">Enerji Mühendisliği Anabilim Dalı </w:t>
      </w:r>
    </w:p>
    <w:p w:rsidR="002D71B8" w:rsidRPr="00665101" w:rsidRDefault="002D71B8" w:rsidP="002D71B8">
      <w:pPr>
        <w:pStyle w:val="ListeParagraf"/>
        <w:numPr>
          <w:ilvl w:val="0"/>
          <w:numId w:val="4"/>
        </w:numPr>
        <w:rPr>
          <w:rFonts w:ascii="Times New Roman" w:hAnsi="Times New Roman" w:cs="Times New Roman"/>
          <w:sz w:val="24"/>
          <w:szCs w:val="24"/>
        </w:rPr>
      </w:pPr>
      <w:r w:rsidRPr="00665101">
        <w:rPr>
          <w:rFonts w:ascii="Times New Roman" w:hAnsi="Times New Roman" w:cs="Times New Roman"/>
          <w:sz w:val="24"/>
          <w:szCs w:val="24"/>
        </w:rPr>
        <w:t xml:space="preserve">Elektrik-Elektronik Mühendisliği Anabilim Dalı </w:t>
      </w:r>
    </w:p>
    <w:p w:rsidR="002D71B8" w:rsidRPr="00665101" w:rsidRDefault="002D71B8" w:rsidP="002D71B8">
      <w:pPr>
        <w:pStyle w:val="ListeParagraf"/>
        <w:numPr>
          <w:ilvl w:val="0"/>
          <w:numId w:val="4"/>
        </w:numPr>
        <w:rPr>
          <w:rFonts w:ascii="Times New Roman" w:hAnsi="Times New Roman" w:cs="Times New Roman"/>
          <w:sz w:val="24"/>
          <w:szCs w:val="24"/>
        </w:rPr>
      </w:pPr>
      <w:r w:rsidRPr="00665101">
        <w:rPr>
          <w:rFonts w:ascii="Times New Roman" w:hAnsi="Times New Roman" w:cs="Times New Roman"/>
          <w:sz w:val="24"/>
          <w:szCs w:val="24"/>
        </w:rPr>
        <w:t xml:space="preserve">Kalite Mühendisliği Anabilim Dalı </w:t>
      </w:r>
    </w:p>
    <w:p w:rsidR="002D71B8" w:rsidRPr="00665101" w:rsidRDefault="002D71B8" w:rsidP="002D71B8">
      <w:pPr>
        <w:pStyle w:val="ListeParagraf"/>
        <w:numPr>
          <w:ilvl w:val="0"/>
          <w:numId w:val="4"/>
        </w:numPr>
        <w:rPr>
          <w:rFonts w:ascii="Times New Roman" w:hAnsi="Times New Roman" w:cs="Times New Roman"/>
          <w:sz w:val="24"/>
          <w:szCs w:val="24"/>
        </w:rPr>
      </w:pPr>
      <w:r w:rsidRPr="00665101">
        <w:rPr>
          <w:rFonts w:ascii="Times New Roman" w:hAnsi="Times New Roman" w:cs="Times New Roman"/>
          <w:sz w:val="24"/>
          <w:szCs w:val="24"/>
        </w:rPr>
        <w:t xml:space="preserve">İş Sağlığı ve Güvenliği Anabilim Dalı </w:t>
      </w:r>
    </w:p>
    <w:p w:rsidR="002D71B8" w:rsidRPr="00665101" w:rsidRDefault="002D71B8" w:rsidP="002D71B8">
      <w:pPr>
        <w:pStyle w:val="ListeParagraf"/>
        <w:numPr>
          <w:ilvl w:val="0"/>
          <w:numId w:val="4"/>
        </w:numPr>
        <w:rPr>
          <w:rFonts w:ascii="Times New Roman" w:hAnsi="Times New Roman" w:cs="Times New Roman"/>
          <w:sz w:val="24"/>
          <w:szCs w:val="24"/>
        </w:rPr>
      </w:pPr>
      <w:proofErr w:type="spellStart"/>
      <w:r w:rsidRPr="00665101">
        <w:rPr>
          <w:rFonts w:ascii="Times New Roman" w:hAnsi="Times New Roman" w:cs="Times New Roman"/>
          <w:sz w:val="24"/>
          <w:szCs w:val="24"/>
        </w:rPr>
        <w:t>Biyoteknoloji</w:t>
      </w:r>
      <w:proofErr w:type="spellEnd"/>
      <w:r w:rsidRPr="00665101">
        <w:rPr>
          <w:rFonts w:ascii="Times New Roman" w:hAnsi="Times New Roman" w:cs="Times New Roman"/>
          <w:sz w:val="24"/>
          <w:szCs w:val="24"/>
        </w:rPr>
        <w:t xml:space="preserve"> Anabilim Dalı </w:t>
      </w:r>
    </w:p>
    <w:p w:rsidR="002D71B8" w:rsidRPr="00665101" w:rsidRDefault="002D71B8" w:rsidP="002D71B8">
      <w:pPr>
        <w:pStyle w:val="ListeParagraf"/>
        <w:numPr>
          <w:ilvl w:val="0"/>
          <w:numId w:val="4"/>
        </w:numPr>
        <w:rPr>
          <w:rFonts w:ascii="Times New Roman" w:hAnsi="Times New Roman" w:cs="Times New Roman"/>
          <w:sz w:val="24"/>
          <w:szCs w:val="24"/>
        </w:rPr>
      </w:pPr>
      <w:r w:rsidRPr="00665101">
        <w:rPr>
          <w:rFonts w:ascii="Times New Roman" w:hAnsi="Times New Roman" w:cs="Times New Roman"/>
          <w:sz w:val="24"/>
          <w:szCs w:val="24"/>
        </w:rPr>
        <w:t xml:space="preserve">Mimarlık Anabilim Dalı </w:t>
      </w:r>
    </w:p>
    <w:p w:rsidR="002D71B8" w:rsidRPr="00665101" w:rsidRDefault="002D71B8" w:rsidP="002D71B8">
      <w:pPr>
        <w:pStyle w:val="ListeParagraf"/>
        <w:numPr>
          <w:ilvl w:val="0"/>
          <w:numId w:val="4"/>
        </w:numPr>
        <w:rPr>
          <w:rFonts w:ascii="Times New Roman" w:hAnsi="Times New Roman" w:cs="Times New Roman"/>
          <w:sz w:val="24"/>
          <w:szCs w:val="24"/>
        </w:rPr>
      </w:pPr>
      <w:r w:rsidRPr="00665101">
        <w:rPr>
          <w:rFonts w:ascii="Times New Roman" w:hAnsi="Times New Roman" w:cs="Times New Roman"/>
          <w:sz w:val="24"/>
          <w:szCs w:val="24"/>
        </w:rPr>
        <w:t>Moleküler Biyoloji ve Genetik Anabilim Dalı</w:t>
      </w:r>
    </w:p>
    <w:p w:rsidR="002D71B8" w:rsidRPr="0026120D" w:rsidRDefault="002D71B8" w:rsidP="002D71B8">
      <w:pP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ş</w:t>
      </w:r>
      <w:r w:rsidRPr="0026120D">
        <w:rPr>
          <w:rFonts w:ascii="Times New Roman" w:hAnsi="Times New Roman" w:cs="Times New Roman"/>
          <w:color w:val="000000" w:themeColor="text1"/>
          <w:sz w:val="24"/>
          <w:szCs w:val="24"/>
        </w:rPr>
        <w:t>eklinde</w:t>
      </w:r>
      <w:proofErr w:type="gramEnd"/>
      <w:r w:rsidRPr="0026120D">
        <w:rPr>
          <w:rFonts w:ascii="Times New Roman" w:hAnsi="Times New Roman" w:cs="Times New Roman"/>
          <w:color w:val="000000" w:themeColor="text1"/>
          <w:sz w:val="24"/>
          <w:szCs w:val="24"/>
        </w:rPr>
        <w:t xml:space="preserve"> oluşmaktadır. Bu anabilim dallarında bulunan programlar ise:</w:t>
      </w:r>
    </w:p>
    <w:p w:rsidR="002D71B8" w:rsidRPr="00665101" w:rsidRDefault="00CF5EA4" w:rsidP="002D71B8">
      <w:pPr>
        <w:spacing w:after="0" w:line="240" w:lineRule="auto"/>
        <w:rPr>
          <w:rFonts w:ascii="Times New Roman" w:eastAsia="Times New Roman" w:hAnsi="Times New Roman" w:cs="Times New Roman"/>
          <w:bCs/>
          <w:color w:val="000000" w:themeColor="text1"/>
          <w:sz w:val="24"/>
          <w:szCs w:val="24"/>
        </w:rPr>
      </w:pPr>
      <w:r w:rsidRPr="00665101">
        <w:rPr>
          <w:rFonts w:ascii="Times New Roman" w:eastAsia="Times New Roman" w:hAnsi="Times New Roman" w:cs="Times New Roman"/>
          <w:color w:val="000000" w:themeColor="text1"/>
          <w:sz w:val="24"/>
          <w:szCs w:val="24"/>
        </w:rPr>
        <w:fldChar w:fldCharType="begin"/>
      </w:r>
      <w:r w:rsidR="002D71B8" w:rsidRPr="00154FB5">
        <w:rPr>
          <w:rFonts w:ascii="Times New Roman" w:eastAsia="Times New Roman" w:hAnsi="Times New Roman" w:cs="Times New Roman"/>
          <w:color w:val="000000" w:themeColor="text1"/>
          <w:sz w:val="24"/>
          <w:szCs w:val="24"/>
        </w:rPr>
        <w:instrText xml:space="preserve"> HYPERLINK "http://truva.baskent.edu.tr/bilgipaketi/?dil=TR&amp;menu=akademik&amp;inner=genelBilgi&amp;birim=901" </w:instrText>
      </w:r>
      <w:r w:rsidRPr="00665101">
        <w:rPr>
          <w:rFonts w:ascii="Times New Roman" w:eastAsia="Times New Roman" w:hAnsi="Times New Roman" w:cs="Times New Roman"/>
          <w:color w:val="000000" w:themeColor="text1"/>
          <w:sz w:val="24"/>
          <w:szCs w:val="24"/>
        </w:rPr>
        <w:fldChar w:fldCharType="separate"/>
      </w:r>
    </w:p>
    <w:p w:rsidR="002D71B8" w:rsidRPr="00665101" w:rsidRDefault="002D71B8" w:rsidP="002D71B8">
      <w:pPr>
        <w:pStyle w:val="ListeParagraf"/>
        <w:numPr>
          <w:ilvl w:val="0"/>
          <w:numId w:val="5"/>
        </w:numPr>
        <w:spacing w:after="0" w:line="240" w:lineRule="auto"/>
        <w:rPr>
          <w:rFonts w:ascii="Times New Roman" w:eastAsia="Times New Roman" w:hAnsi="Times New Roman" w:cs="Times New Roman"/>
          <w:bCs/>
          <w:color w:val="000000" w:themeColor="text1"/>
          <w:sz w:val="24"/>
          <w:szCs w:val="24"/>
        </w:rPr>
      </w:pPr>
      <w:r w:rsidRPr="00665101">
        <w:rPr>
          <w:rFonts w:ascii="Times New Roman" w:eastAsia="Times New Roman" w:hAnsi="Times New Roman" w:cs="Times New Roman"/>
          <w:bCs/>
          <w:color w:val="000000" w:themeColor="text1"/>
          <w:sz w:val="24"/>
          <w:szCs w:val="24"/>
        </w:rPr>
        <w:t xml:space="preserve">  Bilgisayar Mühendisliği Doktora Programı</w:t>
      </w:r>
      <w:r w:rsidR="00CF5EA4" w:rsidRPr="00665101">
        <w:rPr>
          <w:rFonts w:ascii="Times New Roman" w:eastAsia="Times New Roman" w:hAnsi="Times New Roman" w:cs="Times New Roman"/>
          <w:color w:val="000000" w:themeColor="text1"/>
          <w:sz w:val="24"/>
          <w:szCs w:val="24"/>
        </w:rPr>
        <w:fldChar w:fldCharType="end"/>
      </w:r>
      <w:r w:rsidR="00CF5EA4" w:rsidRPr="00665101">
        <w:rPr>
          <w:rFonts w:ascii="Times New Roman" w:eastAsia="Times New Roman" w:hAnsi="Times New Roman" w:cs="Times New Roman"/>
          <w:color w:val="000000" w:themeColor="text1"/>
          <w:sz w:val="24"/>
          <w:szCs w:val="24"/>
        </w:rPr>
        <w:fldChar w:fldCharType="begin"/>
      </w:r>
      <w:r w:rsidRPr="00665101">
        <w:rPr>
          <w:rFonts w:ascii="Times New Roman" w:eastAsia="Times New Roman" w:hAnsi="Times New Roman" w:cs="Times New Roman"/>
          <w:color w:val="000000" w:themeColor="text1"/>
          <w:sz w:val="24"/>
          <w:szCs w:val="24"/>
        </w:rPr>
        <w:instrText xml:space="preserve"> HYPERLINK "http://truva.baskent.edu.tr/bilgipaketi/?dil=TR&amp;menu=akademik&amp;inner=genelBilgi&amp;birim=911" </w:instrText>
      </w:r>
      <w:r w:rsidR="00CF5EA4" w:rsidRPr="00665101">
        <w:rPr>
          <w:rFonts w:ascii="Times New Roman" w:eastAsia="Times New Roman" w:hAnsi="Times New Roman" w:cs="Times New Roman"/>
          <w:color w:val="000000" w:themeColor="text1"/>
          <w:sz w:val="24"/>
          <w:szCs w:val="24"/>
        </w:rPr>
        <w:fldChar w:fldCharType="separate"/>
      </w:r>
    </w:p>
    <w:p w:rsidR="002D71B8" w:rsidRPr="00665101" w:rsidRDefault="002D71B8" w:rsidP="002D71B8">
      <w:pPr>
        <w:pStyle w:val="ListeParagraf"/>
        <w:numPr>
          <w:ilvl w:val="0"/>
          <w:numId w:val="5"/>
        </w:numPr>
        <w:spacing w:after="0" w:line="240" w:lineRule="auto"/>
        <w:rPr>
          <w:rFonts w:ascii="Times New Roman" w:eastAsia="Times New Roman" w:hAnsi="Times New Roman" w:cs="Times New Roman"/>
          <w:bCs/>
          <w:color w:val="000000" w:themeColor="text1"/>
          <w:sz w:val="24"/>
          <w:szCs w:val="24"/>
        </w:rPr>
      </w:pPr>
      <w:r w:rsidRPr="00665101">
        <w:rPr>
          <w:rFonts w:ascii="Times New Roman" w:eastAsia="Times New Roman" w:hAnsi="Times New Roman" w:cs="Times New Roman"/>
          <w:bCs/>
          <w:color w:val="000000" w:themeColor="text1"/>
          <w:sz w:val="24"/>
          <w:szCs w:val="24"/>
        </w:rPr>
        <w:t xml:space="preserve">  Bilgisayar Mühendisliği Tezli Yüksek Lisans Programı</w:t>
      </w:r>
      <w:r w:rsidR="00CF5EA4" w:rsidRPr="00665101">
        <w:rPr>
          <w:rFonts w:ascii="Times New Roman" w:eastAsia="Times New Roman" w:hAnsi="Times New Roman" w:cs="Times New Roman"/>
          <w:color w:val="000000" w:themeColor="text1"/>
          <w:sz w:val="24"/>
          <w:szCs w:val="24"/>
        </w:rPr>
        <w:fldChar w:fldCharType="end"/>
      </w:r>
      <w:r w:rsidR="00CF5EA4" w:rsidRPr="00665101">
        <w:rPr>
          <w:rFonts w:ascii="Times New Roman" w:eastAsia="Times New Roman" w:hAnsi="Times New Roman" w:cs="Times New Roman"/>
          <w:color w:val="000000" w:themeColor="text1"/>
          <w:sz w:val="24"/>
          <w:szCs w:val="24"/>
        </w:rPr>
        <w:fldChar w:fldCharType="begin"/>
      </w:r>
      <w:r w:rsidRPr="00665101">
        <w:rPr>
          <w:rFonts w:ascii="Times New Roman" w:eastAsia="Times New Roman" w:hAnsi="Times New Roman" w:cs="Times New Roman"/>
          <w:color w:val="000000" w:themeColor="text1"/>
          <w:sz w:val="24"/>
          <w:szCs w:val="24"/>
        </w:rPr>
        <w:instrText xml:space="preserve"> HYPERLINK "http://truva.baskent.edu.tr/bilgipaketi/?dil=TR&amp;menu=akademik&amp;inner=genelBilgi&amp;birim=982" </w:instrText>
      </w:r>
      <w:r w:rsidR="00CF5EA4" w:rsidRPr="00665101">
        <w:rPr>
          <w:rFonts w:ascii="Times New Roman" w:eastAsia="Times New Roman" w:hAnsi="Times New Roman" w:cs="Times New Roman"/>
          <w:color w:val="000000" w:themeColor="text1"/>
          <w:sz w:val="24"/>
          <w:szCs w:val="24"/>
        </w:rPr>
        <w:fldChar w:fldCharType="separate"/>
      </w:r>
    </w:p>
    <w:p w:rsidR="002D71B8" w:rsidRPr="00665101" w:rsidRDefault="002D71B8" w:rsidP="002D71B8">
      <w:pPr>
        <w:pStyle w:val="ListeParagraf"/>
        <w:numPr>
          <w:ilvl w:val="0"/>
          <w:numId w:val="5"/>
        </w:numPr>
        <w:spacing w:after="0" w:line="240" w:lineRule="auto"/>
        <w:rPr>
          <w:rFonts w:ascii="Times New Roman" w:eastAsia="Times New Roman" w:hAnsi="Times New Roman" w:cs="Times New Roman"/>
          <w:bCs/>
          <w:color w:val="000000" w:themeColor="text1"/>
          <w:sz w:val="24"/>
          <w:szCs w:val="24"/>
        </w:rPr>
      </w:pPr>
      <w:r w:rsidRPr="00665101">
        <w:rPr>
          <w:rFonts w:ascii="Times New Roman" w:eastAsia="Times New Roman" w:hAnsi="Times New Roman" w:cs="Times New Roman"/>
          <w:bCs/>
          <w:color w:val="000000" w:themeColor="text1"/>
          <w:sz w:val="24"/>
          <w:szCs w:val="24"/>
        </w:rPr>
        <w:t xml:space="preserve">  Bilgisayar Mühendisliği Tezsiz Yüksek Lisans Programı</w:t>
      </w:r>
      <w:r w:rsidR="00CF5EA4" w:rsidRPr="00665101">
        <w:rPr>
          <w:rFonts w:ascii="Times New Roman" w:eastAsia="Times New Roman" w:hAnsi="Times New Roman" w:cs="Times New Roman"/>
          <w:color w:val="000000" w:themeColor="text1"/>
          <w:sz w:val="24"/>
          <w:szCs w:val="24"/>
        </w:rPr>
        <w:fldChar w:fldCharType="end"/>
      </w:r>
      <w:r w:rsidR="00CF5EA4" w:rsidRPr="00665101">
        <w:rPr>
          <w:rFonts w:ascii="Times New Roman" w:eastAsia="Times New Roman" w:hAnsi="Times New Roman" w:cs="Times New Roman"/>
          <w:color w:val="000000" w:themeColor="text1"/>
          <w:sz w:val="24"/>
          <w:szCs w:val="24"/>
        </w:rPr>
        <w:fldChar w:fldCharType="begin"/>
      </w:r>
      <w:r w:rsidRPr="00665101">
        <w:rPr>
          <w:rFonts w:ascii="Times New Roman" w:eastAsia="Times New Roman" w:hAnsi="Times New Roman" w:cs="Times New Roman"/>
          <w:color w:val="000000" w:themeColor="text1"/>
          <w:sz w:val="24"/>
          <w:szCs w:val="24"/>
        </w:rPr>
        <w:instrText xml:space="preserve"> HYPERLINK "http://truva.baskent.edu.tr/bilgipaketi/?dil=TR&amp;menu=akademik&amp;inner=genelBilgi&amp;birim=454" </w:instrText>
      </w:r>
      <w:r w:rsidR="00CF5EA4" w:rsidRPr="00665101">
        <w:rPr>
          <w:rFonts w:ascii="Times New Roman" w:eastAsia="Times New Roman" w:hAnsi="Times New Roman" w:cs="Times New Roman"/>
          <w:color w:val="000000" w:themeColor="text1"/>
          <w:sz w:val="24"/>
          <w:szCs w:val="24"/>
        </w:rPr>
        <w:fldChar w:fldCharType="separate"/>
      </w:r>
    </w:p>
    <w:p w:rsidR="002D71B8" w:rsidRPr="00665101" w:rsidRDefault="002D71B8" w:rsidP="002D71B8">
      <w:pPr>
        <w:pStyle w:val="ListeParagraf"/>
        <w:numPr>
          <w:ilvl w:val="0"/>
          <w:numId w:val="5"/>
        </w:numPr>
        <w:spacing w:after="0" w:line="240" w:lineRule="auto"/>
        <w:rPr>
          <w:rFonts w:ascii="Times New Roman" w:eastAsia="Times New Roman" w:hAnsi="Times New Roman" w:cs="Times New Roman"/>
          <w:color w:val="000000" w:themeColor="text1"/>
          <w:sz w:val="24"/>
          <w:szCs w:val="24"/>
        </w:rPr>
      </w:pPr>
      <w:r w:rsidRPr="00665101">
        <w:rPr>
          <w:rFonts w:ascii="Times New Roman" w:eastAsia="Times New Roman" w:hAnsi="Times New Roman" w:cs="Times New Roman"/>
          <w:bCs/>
          <w:color w:val="000000" w:themeColor="text1"/>
          <w:sz w:val="24"/>
          <w:szCs w:val="24"/>
        </w:rPr>
        <w:t xml:space="preserve">  Bilişim Sistemleri Tezsiz Yüksek Lisans Programı (Uzaktan Öğretim)</w:t>
      </w:r>
      <w:r w:rsidR="00CF5EA4" w:rsidRPr="00665101">
        <w:rPr>
          <w:rFonts w:ascii="Times New Roman" w:eastAsia="Times New Roman" w:hAnsi="Times New Roman" w:cs="Times New Roman"/>
          <w:color w:val="000000" w:themeColor="text1"/>
          <w:sz w:val="24"/>
          <w:szCs w:val="24"/>
        </w:rPr>
        <w:fldChar w:fldCharType="end"/>
      </w:r>
      <w:r w:rsidR="00CF5EA4" w:rsidRPr="00665101">
        <w:rPr>
          <w:rFonts w:ascii="Times New Roman" w:eastAsia="Times New Roman" w:hAnsi="Times New Roman" w:cs="Times New Roman"/>
          <w:color w:val="000000" w:themeColor="text1"/>
          <w:sz w:val="24"/>
          <w:szCs w:val="24"/>
        </w:rPr>
        <w:fldChar w:fldCharType="begin"/>
      </w:r>
      <w:r w:rsidRPr="00665101">
        <w:rPr>
          <w:rFonts w:ascii="Times New Roman" w:eastAsia="Times New Roman" w:hAnsi="Times New Roman" w:cs="Times New Roman"/>
          <w:color w:val="000000" w:themeColor="text1"/>
          <w:sz w:val="24"/>
          <w:szCs w:val="24"/>
        </w:rPr>
        <w:instrText xml:space="preserve"> HYPERLINK "http://truva.baskent.edu.tr/bilgipaketi/?dil=TR&amp;menu=akademik&amp;inner=genelBilgi&amp;birim=229" </w:instrText>
      </w:r>
      <w:r w:rsidR="00CF5EA4" w:rsidRPr="00665101">
        <w:rPr>
          <w:rFonts w:ascii="Times New Roman" w:eastAsia="Times New Roman" w:hAnsi="Times New Roman" w:cs="Times New Roman"/>
          <w:color w:val="000000" w:themeColor="text1"/>
          <w:sz w:val="24"/>
          <w:szCs w:val="24"/>
        </w:rPr>
        <w:fldChar w:fldCharType="separate"/>
      </w:r>
    </w:p>
    <w:p w:rsidR="002D71B8" w:rsidRPr="00665101" w:rsidRDefault="002D71B8" w:rsidP="002D71B8">
      <w:pPr>
        <w:pStyle w:val="ListeParagraf"/>
        <w:numPr>
          <w:ilvl w:val="0"/>
          <w:numId w:val="5"/>
        </w:numPr>
        <w:spacing w:after="0" w:line="240" w:lineRule="auto"/>
        <w:rPr>
          <w:rFonts w:ascii="Times New Roman" w:eastAsia="Times New Roman" w:hAnsi="Times New Roman" w:cs="Times New Roman"/>
          <w:bCs/>
          <w:color w:val="000000" w:themeColor="text1"/>
          <w:sz w:val="24"/>
          <w:szCs w:val="24"/>
        </w:rPr>
      </w:pPr>
      <w:r w:rsidRPr="00665101">
        <w:rPr>
          <w:rFonts w:ascii="Times New Roman" w:eastAsia="Times New Roman" w:hAnsi="Times New Roman" w:cs="Times New Roman"/>
          <w:bCs/>
          <w:color w:val="000000" w:themeColor="text1"/>
          <w:sz w:val="24"/>
          <w:szCs w:val="24"/>
        </w:rPr>
        <w:t xml:space="preserve">  Biyomedikal Mühendisliği Doktora Programı </w:t>
      </w:r>
      <w:r w:rsidR="00CF5EA4" w:rsidRPr="00665101">
        <w:rPr>
          <w:rFonts w:ascii="Times New Roman" w:eastAsia="Times New Roman" w:hAnsi="Times New Roman" w:cs="Times New Roman"/>
          <w:color w:val="000000" w:themeColor="text1"/>
          <w:sz w:val="24"/>
          <w:szCs w:val="24"/>
        </w:rPr>
        <w:fldChar w:fldCharType="end"/>
      </w:r>
      <w:r w:rsidR="00CF5EA4" w:rsidRPr="00665101">
        <w:rPr>
          <w:rFonts w:ascii="Times New Roman" w:eastAsia="Times New Roman" w:hAnsi="Times New Roman" w:cs="Times New Roman"/>
          <w:color w:val="000000" w:themeColor="text1"/>
          <w:sz w:val="24"/>
          <w:szCs w:val="24"/>
        </w:rPr>
        <w:fldChar w:fldCharType="begin"/>
      </w:r>
      <w:r w:rsidRPr="00665101">
        <w:rPr>
          <w:rFonts w:ascii="Times New Roman" w:eastAsia="Times New Roman" w:hAnsi="Times New Roman" w:cs="Times New Roman"/>
          <w:color w:val="000000" w:themeColor="text1"/>
          <w:sz w:val="24"/>
          <w:szCs w:val="24"/>
        </w:rPr>
        <w:instrText xml:space="preserve"> HYPERLINK "http://truva.baskent.edu.tr/bilgipaketi/?dil=TR&amp;menu=akademik&amp;inner=genelBilgi&amp;birim=916" </w:instrText>
      </w:r>
      <w:r w:rsidR="00CF5EA4" w:rsidRPr="00665101">
        <w:rPr>
          <w:rFonts w:ascii="Times New Roman" w:eastAsia="Times New Roman" w:hAnsi="Times New Roman" w:cs="Times New Roman"/>
          <w:color w:val="000000" w:themeColor="text1"/>
          <w:sz w:val="24"/>
          <w:szCs w:val="24"/>
        </w:rPr>
        <w:fldChar w:fldCharType="separate"/>
      </w:r>
    </w:p>
    <w:p w:rsidR="002D71B8" w:rsidRPr="00665101" w:rsidRDefault="002D71B8" w:rsidP="002D71B8">
      <w:pPr>
        <w:pStyle w:val="ListeParagraf"/>
        <w:numPr>
          <w:ilvl w:val="0"/>
          <w:numId w:val="5"/>
        </w:numPr>
        <w:spacing w:after="0" w:line="240" w:lineRule="auto"/>
        <w:rPr>
          <w:rFonts w:ascii="Times New Roman" w:eastAsia="Times New Roman" w:hAnsi="Times New Roman" w:cs="Times New Roman"/>
          <w:bCs/>
          <w:color w:val="000000" w:themeColor="text1"/>
          <w:sz w:val="24"/>
          <w:szCs w:val="24"/>
        </w:rPr>
      </w:pPr>
      <w:r w:rsidRPr="00665101">
        <w:rPr>
          <w:rFonts w:ascii="Times New Roman" w:eastAsia="Times New Roman" w:hAnsi="Times New Roman" w:cs="Times New Roman"/>
          <w:bCs/>
          <w:color w:val="000000" w:themeColor="text1"/>
          <w:sz w:val="24"/>
          <w:szCs w:val="24"/>
        </w:rPr>
        <w:t xml:space="preserve">  Biyomedikal Mühendisliği Tezli Yüksek Lisans Programı</w:t>
      </w:r>
      <w:r w:rsidR="00CF5EA4" w:rsidRPr="00665101">
        <w:rPr>
          <w:rFonts w:ascii="Times New Roman" w:eastAsia="Times New Roman" w:hAnsi="Times New Roman" w:cs="Times New Roman"/>
          <w:color w:val="000000" w:themeColor="text1"/>
          <w:sz w:val="24"/>
          <w:szCs w:val="24"/>
        </w:rPr>
        <w:fldChar w:fldCharType="end"/>
      </w:r>
      <w:r w:rsidR="00CF5EA4" w:rsidRPr="00665101">
        <w:rPr>
          <w:rFonts w:ascii="Times New Roman" w:eastAsia="Times New Roman" w:hAnsi="Times New Roman" w:cs="Times New Roman"/>
          <w:color w:val="000000" w:themeColor="text1"/>
          <w:sz w:val="24"/>
          <w:szCs w:val="24"/>
        </w:rPr>
        <w:fldChar w:fldCharType="begin"/>
      </w:r>
      <w:r w:rsidRPr="00665101">
        <w:rPr>
          <w:rFonts w:ascii="Times New Roman" w:eastAsia="Times New Roman" w:hAnsi="Times New Roman" w:cs="Times New Roman"/>
          <w:color w:val="000000" w:themeColor="text1"/>
          <w:sz w:val="24"/>
          <w:szCs w:val="24"/>
        </w:rPr>
        <w:instrText xml:space="preserve"> HYPERLINK "http://truva.baskent.edu.tr/bilgipaketi/?dil=TR&amp;menu=akademik&amp;inner=genelBilgi&amp;birim=229" </w:instrText>
      </w:r>
      <w:r w:rsidR="00CF5EA4" w:rsidRPr="00665101">
        <w:rPr>
          <w:rFonts w:ascii="Times New Roman" w:eastAsia="Times New Roman" w:hAnsi="Times New Roman" w:cs="Times New Roman"/>
          <w:color w:val="000000" w:themeColor="text1"/>
          <w:sz w:val="24"/>
          <w:szCs w:val="24"/>
        </w:rPr>
        <w:fldChar w:fldCharType="separate"/>
      </w:r>
    </w:p>
    <w:p w:rsidR="002D71B8" w:rsidRPr="00665101" w:rsidRDefault="002D71B8" w:rsidP="002D71B8">
      <w:pPr>
        <w:pStyle w:val="ListeParagraf"/>
        <w:numPr>
          <w:ilvl w:val="0"/>
          <w:numId w:val="5"/>
        </w:numPr>
        <w:spacing w:after="0" w:line="240" w:lineRule="auto"/>
        <w:rPr>
          <w:rFonts w:ascii="Times New Roman" w:eastAsia="Times New Roman" w:hAnsi="Times New Roman" w:cs="Times New Roman"/>
          <w:bCs/>
          <w:color w:val="0072BB"/>
          <w:sz w:val="24"/>
          <w:szCs w:val="24"/>
        </w:rPr>
      </w:pPr>
      <w:r w:rsidRPr="00665101">
        <w:rPr>
          <w:rFonts w:ascii="Times New Roman" w:eastAsia="Times New Roman" w:hAnsi="Times New Roman" w:cs="Times New Roman"/>
          <w:bCs/>
          <w:color w:val="000000" w:themeColor="text1"/>
          <w:sz w:val="24"/>
          <w:szCs w:val="24"/>
        </w:rPr>
        <w:t xml:space="preserve">  Biyomedikal Mühendisliği Tezsiz Yüksek Lisans</w:t>
      </w:r>
      <w:r w:rsidR="00CF5EA4" w:rsidRPr="00665101">
        <w:rPr>
          <w:rFonts w:ascii="Times New Roman" w:eastAsia="Times New Roman" w:hAnsi="Times New Roman" w:cs="Times New Roman"/>
          <w:color w:val="000000" w:themeColor="text1"/>
          <w:sz w:val="24"/>
          <w:szCs w:val="24"/>
        </w:rPr>
        <w:fldChar w:fldCharType="end"/>
      </w:r>
      <w:r w:rsidRPr="00665101">
        <w:rPr>
          <w:rFonts w:ascii="Times New Roman" w:eastAsia="Times New Roman" w:hAnsi="Times New Roman" w:cs="Times New Roman"/>
          <w:color w:val="000000" w:themeColor="text1"/>
          <w:sz w:val="24"/>
          <w:szCs w:val="24"/>
        </w:rPr>
        <w:t xml:space="preserve"> Programı </w:t>
      </w:r>
      <w:r w:rsidR="00CF5EA4" w:rsidRPr="00CF5EA4">
        <w:rPr>
          <w:rFonts w:ascii="Times New Roman" w:eastAsia="Times New Roman" w:hAnsi="Times New Roman" w:cs="Times New Roman"/>
          <w:color w:val="000000"/>
          <w:sz w:val="24"/>
          <w:szCs w:val="24"/>
        </w:rPr>
        <w:fldChar w:fldCharType="begin"/>
      </w:r>
      <w:r w:rsidRPr="00665101">
        <w:rPr>
          <w:rFonts w:ascii="Times New Roman" w:eastAsia="Times New Roman" w:hAnsi="Times New Roman" w:cs="Times New Roman"/>
          <w:sz w:val="24"/>
          <w:szCs w:val="24"/>
        </w:rPr>
        <w:instrText xml:space="preserve"> HYPERLINK "http://truva.baskent.edu.tr/bilgipaketi/?dil=TR&amp;menu=akademik&amp;inner=genelBilgi&amp;birim=420" </w:instrText>
      </w:r>
      <w:r w:rsidR="00CF5EA4" w:rsidRPr="00CF5EA4">
        <w:rPr>
          <w:rFonts w:ascii="Times New Roman" w:eastAsia="Times New Roman" w:hAnsi="Times New Roman" w:cs="Times New Roman"/>
          <w:color w:val="000000"/>
          <w:sz w:val="24"/>
          <w:szCs w:val="24"/>
        </w:rPr>
        <w:fldChar w:fldCharType="separate"/>
      </w:r>
    </w:p>
    <w:p w:rsidR="002D71B8" w:rsidRPr="00665101" w:rsidRDefault="002D71B8" w:rsidP="002D71B8">
      <w:pPr>
        <w:pStyle w:val="ListeParagraf"/>
        <w:numPr>
          <w:ilvl w:val="0"/>
          <w:numId w:val="5"/>
        </w:numPr>
        <w:spacing w:after="0" w:line="240" w:lineRule="auto"/>
        <w:rPr>
          <w:rFonts w:ascii="Times New Roman" w:eastAsia="Times New Roman" w:hAnsi="Times New Roman" w:cs="Times New Roman"/>
          <w:bCs/>
          <w:color w:val="000000" w:themeColor="text1"/>
          <w:sz w:val="24"/>
          <w:szCs w:val="24"/>
        </w:rPr>
      </w:pPr>
      <w:r w:rsidRPr="00665101">
        <w:rPr>
          <w:rFonts w:ascii="Times New Roman" w:eastAsia="Times New Roman" w:hAnsi="Times New Roman" w:cs="Times New Roman"/>
          <w:bCs/>
          <w:color w:val="0072BB"/>
          <w:sz w:val="24"/>
          <w:szCs w:val="24"/>
        </w:rPr>
        <w:t xml:space="preserve">  </w:t>
      </w:r>
      <w:proofErr w:type="spellStart"/>
      <w:r w:rsidRPr="00665101">
        <w:rPr>
          <w:rFonts w:ascii="Times New Roman" w:eastAsia="Times New Roman" w:hAnsi="Times New Roman" w:cs="Times New Roman"/>
          <w:bCs/>
          <w:color w:val="000000" w:themeColor="text1"/>
          <w:sz w:val="24"/>
          <w:szCs w:val="24"/>
        </w:rPr>
        <w:t>Biyoteknoloji</w:t>
      </w:r>
      <w:proofErr w:type="spellEnd"/>
      <w:r w:rsidRPr="00665101">
        <w:rPr>
          <w:rFonts w:ascii="Times New Roman" w:eastAsia="Times New Roman" w:hAnsi="Times New Roman" w:cs="Times New Roman"/>
          <w:bCs/>
          <w:color w:val="000000" w:themeColor="text1"/>
          <w:sz w:val="24"/>
          <w:szCs w:val="24"/>
        </w:rPr>
        <w:t xml:space="preserve"> Tezli Yüksek Lisans Programı</w:t>
      </w:r>
      <w:r w:rsidR="00CF5EA4" w:rsidRPr="00665101">
        <w:rPr>
          <w:rFonts w:ascii="Times New Roman" w:eastAsia="Times New Roman" w:hAnsi="Times New Roman" w:cs="Times New Roman"/>
          <w:color w:val="000000" w:themeColor="text1"/>
          <w:sz w:val="24"/>
          <w:szCs w:val="24"/>
        </w:rPr>
        <w:fldChar w:fldCharType="end"/>
      </w:r>
      <w:r w:rsidR="00CF5EA4" w:rsidRPr="00665101">
        <w:rPr>
          <w:rFonts w:ascii="Times New Roman" w:eastAsia="Times New Roman" w:hAnsi="Times New Roman" w:cs="Times New Roman"/>
          <w:color w:val="000000" w:themeColor="text1"/>
          <w:sz w:val="24"/>
          <w:szCs w:val="24"/>
        </w:rPr>
        <w:fldChar w:fldCharType="begin"/>
      </w:r>
      <w:r w:rsidRPr="00665101">
        <w:rPr>
          <w:rFonts w:ascii="Times New Roman" w:eastAsia="Times New Roman" w:hAnsi="Times New Roman" w:cs="Times New Roman"/>
          <w:color w:val="000000" w:themeColor="text1"/>
          <w:sz w:val="24"/>
          <w:szCs w:val="24"/>
        </w:rPr>
        <w:instrText xml:space="preserve"> HYPERLINK "http://truva.baskent.edu.tr/bilgipaketi/?dil=TR&amp;menu=akademik&amp;inner=genelBilgi&amp;birim=914" </w:instrText>
      </w:r>
      <w:r w:rsidR="00CF5EA4" w:rsidRPr="00665101">
        <w:rPr>
          <w:rFonts w:ascii="Times New Roman" w:eastAsia="Times New Roman" w:hAnsi="Times New Roman" w:cs="Times New Roman"/>
          <w:color w:val="000000" w:themeColor="text1"/>
          <w:sz w:val="24"/>
          <w:szCs w:val="24"/>
        </w:rPr>
        <w:fldChar w:fldCharType="separate"/>
      </w:r>
    </w:p>
    <w:p w:rsidR="002D71B8" w:rsidRPr="00665101" w:rsidRDefault="002D71B8" w:rsidP="002D71B8">
      <w:pPr>
        <w:pStyle w:val="ListeParagraf"/>
        <w:numPr>
          <w:ilvl w:val="0"/>
          <w:numId w:val="5"/>
        </w:numPr>
        <w:spacing w:after="0" w:line="240" w:lineRule="auto"/>
        <w:rPr>
          <w:rFonts w:ascii="Times New Roman" w:eastAsia="Times New Roman" w:hAnsi="Times New Roman" w:cs="Times New Roman"/>
          <w:bCs/>
          <w:color w:val="000000" w:themeColor="text1"/>
          <w:sz w:val="24"/>
          <w:szCs w:val="24"/>
        </w:rPr>
      </w:pPr>
      <w:r w:rsidRPr="00665101">
        <w:rPr>
          <w:rFonts w:ascii="Times New Roman" w:eastAsia="Times New Roman" w:hAnsi="Times New Roman" w:cs="Times New Roman"/>
          <w:bCs/>
          <w:color w:val="000000" w:themeColor="text1"/>
          <w:sz w:val="24"/>
          <w:szCs w:val="24"/>
        </w:rPr>
        <w:lastRenderedPageBreak/>
        <w:t xml:space="preserve">  Elektrik Elektronik Mühendisliği Doktora Programı</w:t>
      </w:r>
      <w:r w:rsidR="00CF5EA4" w:rsidRPr="00665101">
        <w:rPr>
          <w:rFonts w:ascii="Times New Roman" w:eastAsia="Times New Roman" w:hAnsi="Times New Roman" w:cs="Times New Roman"/>
          <w:color w:val="000000" w:themeColor="text1"/>
          <w:sz w:val="24"/>
          <w:szCs w:val="24"/>
        </w:rPr>
        <w:fldChar w:fldCharType="end"/>
      </w:r>
      <w:r w:rsidR="00CF5EA4" w:rsidRPr="00665101">
        <w:rPr>
          <w:rFonts w:ascii="Times New Roman" w:eastAsia="Times New Roman" w:hAnsi="Times New Roman" w:cs="Times New Roman"/>
          <w:color w:val="000000" w:themeColor="text1"/>
          <w:sz w:val="24"/>
          <w:szCs w:val="24"/>
        </w:rPr>
        <w:fldChar w:fldCharType="begin"/>
      </w:r>
      <w:r w:rsidRPr="00665101">
        <w:rPr>
          <w:rFonts w:ascii="Times New Roman" w:eastAsia="Times New Roman" w:hAnsi="Times New Roman" w:cs="Times New Roman"/>
          <w:color w:val="000000" w:themeColor="text1"/>
          <w:sz w:val="24"/>
          <w:szCs w:val="24"/>
        </w:rPr>
        <w:instrText xml:space="preserve"> HYPERLINK "http://truva.baskent.edu.tr/bilgipaketi/?dil=TR&amp;menu=akademik&amp;inner=genelBilgi&amp;birim=912" </w:instrText>
      </w:r>
      <w:r w:rsidR="00CF5EA4" w:rsidRPr="00665101">
        <w:rPr>
          <w:rFonts w:ascii="Times New Roman" w:eastAsia="Times New Roman" w:hAnsi="Times New Roman" w:cs="Times New Roman"/>
          <w:color w:val="000000" w:themeColor="text1"/>
          <w:sz w:val="24"/>
          <w:szCs w:val="24"/>
        </w:rPr>
        <w:fldChar w:fldCharType="separate"/>
      </w:r>
    </w:p>
    <w:p w:rsidR="002D71B8" w:rsidRPr="00665101" w:rsidRDefault="002D71B8" w:rsidP="002D71B8">
      <w:pPr>
        <w:pStyle w:val="ListeParagraf"/>
        <w:numPr>
          <w:ilvl w:val="0"/>
          <w:numId w:val="5"/>
        </w:numPr>
        <w:spacing w:after="0" w:line="240" w:lineRule="auto"/>
        <w:rPr>
          <w:rFonts w:ascii="Times New Roman" w:eastAsia="Times New Roman" w:hAnsi="Times New Roman" w:cs="Times New Roman"/>
          <w:bCs/>
          <w:color w:val="000000" w:themeColor="text1"/>
          <w:sz w:val="24"/>
          <w:szCs w:val="24"/>
        </w:rPr>
      </w:pPr>
      <w:r w:rsidRPr="00665101">
        <w:rPr>
          <w:rFonts w:ascii="Times New Roman" w:eastAsia="Times New Roman" w:hAnsi="Times New Roman" w:cs="Times New Roman"/>
          <w:bCs/>
          <w:color w:val="000000" w:themeColor="text1"/>
          <w:sz w:val="24"/>
          <w:szCs w:val="24"/>
        </w:rPr>
        <w:t xml:space="preserve">  Elektrik Elektronik Mühendisliği Tezli Yüksek Lisans Programı</w:t>
      </w:r>
      <w:r w:rsidR="00CF5EA4" w:rsidRPr="00665101">
        <w:rPr>
          <w:rFonts w:ascii="Times New Roman" w:eastAsia="Times New Roman" w:hAnsi="Times New Roman" w:cs="Times New Roman"/>
          <w:color w:val="000000" w:themeColor="text1"/>
          <w:sz w:val="24"/>
          <w:szCs w:val="24"/>
        </w:rPr>
        <w:fldChar w:fldCharType="end"/>
      </w:r>
      <w:r w:rsidR="00CF5EA4" w:rsidRPr="00665101">
        <w:rPr>
          <w:rFonts w:ascii="Times New Roman" w:eastAsia="Times New Roman" w:hAnsi="Times New Roman" w:cs="Times New Roman"/>
          <w:color w:val="000000" w:themeColor="text1"/>
          <w:sz w:val="24"/>
          <w:szCs w:val="24"/>
        </w:rPr>
        <w:fldChar w:fldCharType="begin"/>
      </w:r>
      <w:r w:rsidRPr="00665101">
        <w:rPr>
          <w:rFonts w:ascii="Times New Roman" w:eastAsia="Times New Roman" w:hAnsi="Times New Roman" w:cs="Times New Roman"/>
          <w:color w:val="000000" w:themeColor="text1"/>
          <w:sz w:val="24"/>
          <w:szCs w:val="24"/>
        </w:rPr>
        <w:instrText xml:space="preserve"> HYPERLINK "http://truva.baskent.edu.tr/bilgipaketi/?dil=TR&amp;menu=akademik&amp;inner=genelBilgi&amp;birim=991" </w:instrText>
      </w:r>
      <w:r w:rsidR="00CF5EA4" w:rsidRPr="00665101">
        <w:rPr>
          <w:rFonts w:ascii="Times New Roman" w:eastAsia="Times New Roman" w:hAnsi="Times New Roman" w:cs="Times New Roman"/>
          <w:color w:val="000000" w:themeColor="text1"/>
          <w:sz w:val="24"/>
          <w:szCs w:val="24"/>
        </w:rPr>
        <w:fldChar w:fldCharType="separate"/>
      </w:r>
    </w:p>
    <w:p w:rsidR="002D71B8" w:rsidRPr="00665101" w:rsidRDefault="002D71B8" w:rsidP="002D71B8">
      <w:pPr>
        <w:pStyle w:val="ListeParagraf"/>
        <w:numPr>
          <w:ilvl w:val="0"/>
          <w:numId w:val="5"/>
        </w:numPr>
        <w:spacing w:after="0" w:line="240" w:lineRule="auto"/>
        <w:rPr>
          <w:rFonts w:ascii="Times New Roman" w:eastAsia="Times New Roman" w:hAnsi="Times New Roman" w:cs="Times New Roman"/>
          <w:bCs/>
          <w:color w:val="000000" w:themeColor="text1"/>
          <w:sz w:val="24"/>
          <w:szCs w:val="24"/>
        </w:rPr>
      </w:pPr>
      <w:r w:rsidRPr="00665101">
        <w:rPr>
          <w:rFonts w:ascii="Times New Roman" w:eastAsia="Times New Roman" w:hAnsi="Times New Roman" w:cs="Times New Roman"/>
          <w:bCs/>
          <w:color w:val="000000" w:themeColor="text1"/>
          <w:sz w:val="24"/>
          <w:szCs w:val="24"/>
        </w:rPr>
        <w:t xml:space="preserve">  Endüstri Mühendisliği Doktora Programı</w:t>
      </w:r>
      <w:r w:rsidR="00CF5EA4" w:rsidRPr="00665101">
        <w:rPr>
          <w:rFonts w:ascii="Times New Roman" w:eastAsia="Times New Roman" w:hAnsi="Times New Roman" w:cs="Times New Roman"/>
          <w:color w:val="000000" w:themeColor="text1"/>
          <w:sz w:val="24"/>
          <w:szCs w:val="24"/>
        </w:rPr>
        <w:fldChar w:fldCharType="end"/>
      </w:r>
      <w:r w:rsidR="00CF5EA4" w:rsidRPr="00665101">
        <w:rPr>
          <w:rFonts w:ascii="Times New Roman" w:eastAsia="Times New Roman" w:hAnsi="Times New Roman" w:cs="Times New Roman"/>
          <w:color w:val="000000" w:themeColor="text1"/>
          <w:sz w:val="24"/>
          <w:szCs w:val="24"/>
        </w:rPr>
        <w:fldChar w:fldCharType="begin"/>
      </w:r>
      <w:r w:rsidRPr="00665101">
        <w:rPr>
          <w:rFonts w:ascii="Times New Roman" w:eastAsia="Times New Roman" w:hAnsi="Times New Roman" w:cs="Times New Roman"/>
          <w:color w:val="000000" w:themeColor="text1"/>
          <w:sz w:val="24"/>
          <w:szCs w:val="24"/>
        </w:rPr>
        <w:instrText xml:space="preserve"> HYPERLINK "http://truva.baskent.edu.tr/bilgipaketi/?dil=TR&amp;menu=akademik&amp;inner=genelBilgi&amp;birim=913" </w:instrText>
      </w:r>
      <w:r w:rsidR="00CF5EA4" w:rsidRPr="00665101">
        <w:rPr>
          <w:rFonts w:ascii="Times New Roman" w:eastAsia="Times New Roman" w:hAnsi="Times New Roman" w:cs="Times New Roman"/>
          <w:color w:val="000000" w:themeColor="text1"/>
          <w:sz w:val="24"/>
          <w:szCs w:val="24"/>
        </w:rPr>
        <w:fldChar w:fldCharType="separate"/>
      </w:r>
    </w:p>
    <w:p w:rsidR="002D71B8" w:rsidRPr="00665101" w:rsidRDefault="002D71B8" w:rsidP="002D71B8">
      <w:pPr>
        <w:pStyle w:val="ListeParagraf"/>
        <w:numPr>
          <w:ilvl w:val="0"/>
          <w:numId w:val="5"/>
        </w:numPr>
        <w:spacing w:after="0" w:line="240" w:lineRule="auto"/>
        <w:rPr>
          <w:rFonts w:ascii="Times New Roman" w:eastAsia="Times New Roman" w:hAnsi="Times New Roman" w:cs="Times New Roman"/>
          <w:bCs/>
          <w:color w:val="000000" w:themeColor="text1"/>
          <w:sz w:val="24"/>
          <w:szCs w:val="24"/>
        </w:rPr>
      </w:pPr>
      <w:r w:rsidRPr="00665101">
        <w:rPr>
          <w:rFonts w:ascii="Times New Roman" w:eastAsia="Times New Roman" w:hAnsi="Times New Roman" w:cs="Times New Roman"/>
          <w:bCs/>
          <w:color w:val="000000" w:themeColor="text1"/>
          <w:sz w:val="24"/>
          <w:szCs w:val="24"/>
        </w:rPr>
        <w:t xml:space="preserve">  Endüstri Mühendisliği Tezli Yüksek Lisans Programı</w:t>
      </w:r>
      <w:r w:rsidR="00CF5EA4" w:rsidRPr="00665101">
        <w:rPr>
          <w:rFonts w:ascii="Times New Roman" w:eastAsia="Times New Roman" w:hAnsi="Times New Roman" w:cs="Times New Roman"/>
          <w:color w:val="000000" w:themeColor="text1"/>
          <w:sz w:val="24"/>
          <w:szCs w:val="24"/>
        </w:rPr>
        <w:fldChar w:fldCharType="end"/>
      </w:r>
      <w:r w:rsidR="00CF5EA4" w:rsidRPr="00665101">
        <w:rPr>
          <w:rFonts w:ascii="Times New Roman" w:eastAsia="Times New Roman" w:hAnsi="Times New Roman" w:cs="Times New Roman"/>
          <w:color w:val="000000" w:themeColor="text1"/>
          <w:sz w:val="24"/>
          <w:szCs w:val="24"/>
        </w:rPr>
        <w:fldChar w:fldCharType="begin"/>
      </w:r>
      <w:r w:rsidRPr="00665101">
        <w:rPr>
          <w:rFonts w:ascii="Times New Roman" w:eastAsia="Times New Roman" w:hAnsi="Times New Roman" w:cs="Times New Roman"/>
          <w:color w:val="000000" w:themeColor="text1"/>
          <w:sz w:val="24"/>
          <w:szCs w:val="24"/>
        </w:rPr>
        <w:instrText xml:space="preserve"> HYPERLINK "http://truva.baskent.edu.tr/bilgipaketi/?dil=TR&amp;menu=akademik&amp;inner=genelBilgi&amp;birim=933" </w:instrText>
      </w:r>
      <w:r w:rsidR="00CF5EA4" w:rsidRPr="00665101">
        <w:rPr>
          <w:rFonts w:ascii="Times New Roman" w:eastAsia="Times New Roman" w:hAnsi="Times New Roman" w:cs="Times New Roman"/>
          <w:color w:val="000000" w:themeColor="text1"/>
          <w:sz w:val="24"/>
          <w:szCs w:val="24"/>
        </w:rPr>
        <w:fldChar w:fldCharType="separate"/>
      </w:r>
    </w:p>
    <w:p w:rsidR="002D71B8" w:rsidRPr="00665101" w:rsidRDefault="002D71B8" w:rsidP="002D71B8">
      <w:pPr>
        <w:pStyle w:val="ListeParagraf"/>
        <w:numPr>
          <w:ilvl w:val="0"/>
          <w:numId w:val="5"/>
        </w:numPr>
        <w:spacing w:after="0" w:line="240" w:lineRule="auto"/>
        <w:rPr>
          <w:rFonts w:ascii="Times New Roman" w:eastAsia="Times New Roman" w:hAnsi="Times New Roman" w:cs="Times New Roman"/>
          <w:bCs/>
          <w:color w:val="000000" w:themeColor="text1"/>
          <w:sz w:val="24"/>
          <w:szCs w:val="24"/>
        </w:rPr>
      </w:pPr>
      <w:r w:rsidRPr="00665101">
        <w:rPr>
          <w:rFonts w:ascii="Times New Roman" w:eastAsia="Times New Roman" w:hAnsi="Times New Roman" w:cs="Times New Roman"/>
          <w:bCs/>
          <w:color w:val="000000" w:themeColor="text1"/>
          <w:sz w:val="24"/>
          <w:szCs w:val="24"/>
        </w:rPr>
        <w:t xml:space="preserve">  Mühendislik ve Teknoloji Yönetimi Tezli Yüksek Lisans Programı</w:t>
      </w:r>
      <w:r w:rsidR="00CF5EA4" w:rsidRPr="00665101">
        <w:rPr>
          <w:rFonts w:ascii="Times New Roman" w:eastAsia="Times New Roman" w:hAnsi="Times New Roman" w:cs="Times New Roman"/>
          <w:color w:val="000000" w:themeColor="text1"/>
          <w:sz w:val="24"/>
          <w:szCs w:val="24"/>
        </w:rPr>
        <w:fldChar w:fldCharType="end"/>
      </w:r>
      <w:r w:rsidR="00CF5EA4" w:rsidRPr="00665101">
        <w:rPr>
          <w:rFonts w:ascii="Times New Roman" w:eastAsia="Times New Roman" w:hAnsi="Times New Roman" w:cs="Times New Roman"/>
          <w:color w:val="000000" w:themeColor="text1"/>
          <w:sz w:val="24"/>
          <w:szCs w:val="24"/>
        </w:rPr>
        <w:fldChar w:fldCharType="begin"/>
      </w:r>
      <w:r w:rsidRPr="00665101">
        <w:rPr>
          <w:rFonts w:ascii="Times New Roman" w:eastAsia="Times New Roman" w:hAnsi="Times New Roman" w:cs="Times New Roman"/>
          <w:color w:val="000000" w:themeColor="text1"/>
          <w:sz w:val="24"/>
          <w:szCs w:val="24"/>
        </w:rPr>
        <w:instrText xml:space="preserve"> HYPERLINK "http://truva.baskent.edu.tr/bilgipaketi/?dil=TR&amp;menu=akademik&amp;inner=genelBilgi&amp;birim=230" </w:instrText>
      </w:r>
      <w:r w:rsidR="00CF5EA4" w:rsidRPr="00665101">
        <w:rPr>
          <w:rFonts w:ascii="Times New Roman" w:eastAsia="Times New Roman" w:hAnsi="Times New Roman" w:cs="Times New Roman"/>
          <w:color w:val="000000" w:themeColor="text1"/>
          <w:sz w:val="24"/>
          <w:szCs w:val="24"/>
        </w:rPr>
        <w:fldChar w:fldCharType="separate"/>
      </w:r>
    </w:p>
    <w:p w:rsidR="002D71B8" w:rsidRPr="00665101" w:rsidRDefault="002D71B8" w:rsidP="002D71B8">
      <w:pPr>
        <w:pStyle w:val="ListeParagraf"/>
        <w:numPr>
          <w:ilvl w:val="0"/>
          <w:numId w:val="5"/>
        </w:numPr>
        <w:spacing w:after="0" w:line="240" w:lineRule="auto"/>
        <w:rPr>
          <w:rFonts w:ascii="Times New Roman" w:eastAsia="Times New Roman" w:hAnsi="Times New Roman" w:cs="Times New Roman"/>
          <w:bCs/>
          <w:color w:val="000000" w:themeColor="text1"/>
          <w:sz w:val="24"/>
          <w:szCs w:val="24"/>
        </w:rPr>
      </w:pPr>
      <w:r w:rsidRPr="00665101">
        <w:rPr>
          <w:rFonts w:ascii="Times New Roman" w:eastAsia="Times New Roman" w:hAnsi="Times New Roman" w:cs="Times New Roman"/>
          <w:bCs/>
          <w:color w:val="000000" w:themeColor="text1"/>
          <w:sz w:val="24"/>
          <w:szCs w:val="24"/>
        </w:rPr>
        <w:t xml:space="preserve">  Mühendislik ve Teknoloji Yönetimi Tezsiz Yüksek Lisans Programı</w:t>
      </w:r>
      <w:r w:rsidR="00CF5EA4" w:rsidRPr="00665101">
        <w:rPr>
          <w:rFonts w:ascii="Times New Roman" w:eastAsia="Times New Roman" w:hAnsi="Times New Roman" w:cs="Times New Roman"/>
          <w:color w:val="000000" w:themeColor="text1"/>
          <w:sz w:val="24"/>
          <w:szCs w:val="24"/>
        </w:rPr>
        <w:fldChar w:fldCharType="end"/>
      </w:r>
      <w:r w:rsidR="00CF5EA4" w:rsidRPr="00665101">
        <w:rPr>
          <w:rFonts w:ascii="Times New Roman" w:eastAsia="Times New Roman" w:hAnsi="Times New Roman" w:cs="Times New Roman"/>
          <w:color w:val="000000" w:themeColor="text1"/>
          <w:sz w:val="24"/>
          <w:szCs w:val="24"/>
        </w:rPr>
        <w:fldChar w:fldCharType="begin"/>
      </w:r>
      <w:r w:rsidRPr="00665101">
        <w:rPr>
          <w:rFonts w:ascii="Times New Roman" w:eastAsia="Times New Roman" w:hAnsi="Times New Roman" w:cs="Times New Roman"/>
          <w:color w:val="000000" w:themeColor="text1"/>
          <w:sz w:val="24"/>
          <w:szCs w:val="24"/>
        </w:rPr>
        <w:instrText xml:space="preserve"> HYPERLINK "http://truva.baskent.edu.tr/bilgipaketi/?dil=TR&amp;menu=akademik&amp;inner=genelBilgi&amp;birim=989" </w:instrText>
      </w:r>
      <w:r w:rsidR="00CF5EA4" w:rsidRPr="00665101">
        <w:rPr>
          <w:rFonts w:ascii="Times New Roman" w:eastAsia="Times New Roman" w:hAnsi="Times New Roman" w:cs="Times New Roman"/>
          <w:color w:val="000000" w:themeColor="text1"/>
          <w:sz w:val="24"/>
          <w:szCs w:val="24"/>
        </w:rPr>
        <w:fldChar w:fldCharType="separate"/>
      </w:r>
    </w:p>
    <w:p w:rsidR="002D71B8" w:rsidRPr="00665101" w:rsidRDefault="002D71B8" w:rsidP="002D71B8">
      <w:pPr>
        <w:pStyle w:val="ListeParagraf"/>
        <w:numPr>
          <w:ilvl w:val="0"/>
          <w:numId w:val="5"/>
        </w:numPr>
        <w:spacing w:after="0" w:line="240" w:lineRule="auto"/>
        <w:rPr>
          <w:rFonts w:ascii="Times New Roman" w:eastAsia="Times New Roman" w:hAnsi="Times New Roman" w:cs="Times New Roman"/>
          <w:bCs/>
          <w:color w:val="000000" w:themeColor="text1"/>
          <w:sz w:val="24"/>
          <w:szCs w:val="24"/>
        </w:rPr>
      </w:pPr>
      <w:r w:rsidRPr="00665101">
        <w:rPr>
          <w:rFonts w:ascii="Times New Roman" w:eastAsia="Times New Roman" w:hAnsi="Times New Roman" w:cs="Times New Roman"/>
          <w:bCs/>
          <w:color w:val="000000" w:themeColor="text1"/>
          <w:sz w:val="24"/>
          <w:szCs w:val="24"/>
        </w:rPr>
        <w:t xml:space="preserve">  Enerji Mühendisliği Tezli Yüksek Lisans Programı</w:t>
      </w:r>
      <w:r w:rsidR="00CF5EA4" w:rsidRPr="00665101">
        <w:rPr>
          <w:rFonts w:ascii="Times New Roman" w:eastAsia="Times New Roman" w:hAnsi="Times New Roman" w:cs="Times New Roman"/>
          <w:color w:val="000000" w:themeColor="text1"/>
          <w:sz w:val="24"/>
          <w:szCs w:val="24"/>
        </w:rPr>
        <w:fldChar w:fldCharType="end"/>
      </w:r>
      <w:r w:rsidR="00CF5EA4" w:rsidRPr="00665101">
        <w:rPr>
          <w:rFonts w:ascii="Times New Roman" w:eastAsia="Times New Roman" w:hAnsi="Times New Roman" w:cs="Times New Roman"/>
          <w:color w:val="000000" w:themeColor="text1"/>
          <w:sz w:val="24"/>
          <w:szCs w:val="24"/>
        </w:rPr>
        <w:fldChar w:fldCharType="begin"/>
      </w:r>
      <w:r w:rsidRPr="00665101">
        <w:rPr>
          <w:rFonts w:ascii="Times New Roman" w:eastAsia="Times New Roman" w:hAnsi="Times New Roman" w:cs="Times New Roman"/>
          <w:color w:val="000000" w:themeColor="text1"/>
          <w:sz w:val="24"/>
          <w:szCs w:val="24"/>
        </w:rPr>
        <w:instrText xml:space="preserve"> HYPERLINK "http://truva.baskent.edu.tr/bilgipaketi/?dil=TR&amp;menu=akademik&amp;inner=genelBilgi&amp;birim=990" </w:instrText>
      </w:r>
      <w:r w:rsidR="00CF5EA4" w:rsidRPr="00665101">
        <w:rPr>
          <w:rFonts w:ascii="Times New Roman" w:eastAsia="Times New Roman" w:hAnsi="Times New Roman" w:cs="Times New Roman"/>
          <w:color w:val="000000" w:themeColor="text1"/>
          <w:sz w:val="24"/>
          <w:szCs w:val="24"/>
        </w:rPr>
        <w:fldChar w:fldCharType="separate"/>
      </w:r>
    </w:p>
    <w:p w:rsidR="002D71B8" w:rsidRPr="00665101" w:rsidRDefault="002D71B8" w:rsidP="002D71B8">
      <w:pPr>
        <w:pStyle w:val="ListeParagraf"/>
        <w:numPr>
          <w:ilvl w:val="0"/>
          <w:numId w:val="5"/>
        </w:numPr>
        <w:spacing w:after="0" w:line="240" w:lineRule="auto"/>
        <w:rPr>
          <w:rFonts w:ascii="Times New Roman" w:eastAsia="Times New Roman" w:hAnsi="Times New Roman" w:cs="Times New Roman"/>
          <w:bCs/>
          <w:color w:val="000000" w:themeColor="text1"/>
          <w:sz w:val="24"/>
          <w:szCs w:val="24"/>
        </w:rPr>
      </w:pPr>
      <w:r w:rsidRPr="00665101">
        <w:rPr>
          <w:rFonts w:ascii="Times New Roman" w:eastAsia="Times New Roman" w:hAnsi="Times New Roman" w:cs="Times New Roman"/>
          <w:bCs/>
          <w:color w:val="000000" w:themeColor="text1"/>
          <w:sz w:val="24"/>
          <w:szCs w:val="24"/>
        </w:rPr>
        <w:t xml:space="preserve">  Enerji Mühendisliği Tezsiz Yüksek Lisans Programı</w:t>
      </w:r>
      <w:r w:rsidR="00CF5EA4" w:rsidRPr="00665101">
        <w:rPr>
          <w:rFonts w:ascii="Times New Roman" w:eastAsia="Times New Roman" w:hAnsi="Times New Roman" w:cs="Times New Roman"/>
          <w:color w:val="000000" w:themeColor="text1"/>
          <w:sz w:val="24"/>
          <w:szCs w:val="24"/>
        </w:rPr>
        <w:fldChar w:fldCharType="end"/>
      </w:r>
      <w:r w:rsidR="00CF5EA4" w:rsidRPr="00665101">
        <w:rPr>
          <w:rFonts w:ascii="Times New Roman" w:eastAsia="Times New Roman" w:hAnsi="Times New Roman" w:cs="Times New Roman"/>
          <w:color w:val="000000" w:themeColor="text1"/>
          <w:sz w:val="24"/>
          <w:szCs w:val="24"/>
        </w:rPr>
        <w:fldChar w:fldCharType="begin"/>
      </w:r>
      <w:r w:rsidRPr="00665101">
        <w:rPr>
          <w:rFonts w:ascii="Times New Roman" w:eastAsia="Times New Roman" w:hAnsi="Times New Roman" w:cs="Times New Roman"/>
          <w:color w:val="000000" w:themeColor="text1"/>
          <w:sz w:val="24"/>
          <w:szCs w:val="24"/>
        </w:rPr>
        <w:instrText xml:space="preserve"> HYPERLINK "http://truva.baskent.edu.tr/bilgipaketi/?dil=TR&amp;menu=akademik&amp;inner=genelBilgi&amp;birim=372" </w:instrText>
      </w:r>
      <w:r w:rsidR="00CF5EA4" w:rsidRPr="00665101">
        <w:rPr>
          <w:rFonts w:ascii="Times New Roman" w:eastAsia="Times New Roman" w:hAnsi="Times New Roman" w:cs="Times New Roman"/>
          <w:color w:val="000000" w:themeColor="text1"/>
          <w:sz w:val="24"/>
          <w:szCs w:val="24"/>
        </w:rPr>
        <w:fldChar w:fldCharType="separate"/>
      </w:r>
    </w:p>
    <w:p w:rsidR="002D71B8" w:rsidRPr="00665101" w:rsidRDefault="002D71B8" w:rsidP="002D71B8">
      <w:pPr>
        <w:pStyle w:val="ListeParagraf"/>
        <w:numPr>
          <w:ilvl w:val="0"/>
          <w:numId w:val="5"/>
        </w:numPr>
        <w:spacing w:after="0" w:line="240" w:lineRule="auto"/>
        <w:rPr>
          <w:rFonts w:ascii="Times New Roman" w:eastAsia="Times New Roman" w:hAnsi="Times New Roman" w:cs="Times New Roman"/>
          <w:bCs/>
          <w:color w:val="000000" w:themeColor="text1"/>
          <w:sz w:val="24"/>
          <w:szCs w:val="24"/>
        </w:rPr>
      </w:pPr>
      <w:r w:rsidRPr="00665101">
        <w:rPr>
          <w:rFonts w:ascii="Times New Roman" w:eastAsia="Times New Roman" w:hAnsi="Times New Roman" w:cs="Times New Roman"/>
          <w:bCs/>
          <w:color w:val="000000" w:themeColor="text1"/>
          <w:sz w:val="24"/>
          <w:szCs w:val="24"/>
        </w:rPr>
        <w:t xml:space="preserve">  İş Sağlığı ve Güvenliği Tezli Yüksek Lisans Programı</w:t>
      </w:r>
      <w:r w:rsidR="00CF5EA4" w:rsidRPr="00665101">
        <w:rPr>
          <w:rFonts w:ascii="Times New Roman" w:eastAsia="Times New Roman" w:hAnsi="Times New Roman" w:cs="Times New Roman"/>
          <w:color w:val="000000" w:themeColor="text1"/>
          <w:sz w:val="24"/>
          <w:szCs w:val="24"/>
        </w:rPr>
        <w:fldChar w:fldCharType="end"/>
      </w:r>
      <w:r w:rsidR="00CF5EA4" w:rsidRPr="00665101">
        <w:rPr>
          <w:rFonts w:ascii="Times New Roman" w:eastAsia="Times New Roman" w:hAnsi="Times New Roman" w:cs="Times New Roman"/>
          <w:color w:val="000000" w:themeColor="text1"/>
          <w:sz w:val="24"/>
          <w:szCs w:val="24"/>
        </w:rPr>
        <w:fldChar w:fldCharType="begin"/>
      </w:r>
      <w:r w:rsidRPr="00665101">
        <w:rPr>
          <w:rFonts w:ascii="Times New Roman" w:eastAsia="Times New Roman" w:hAnsi="Times New Roman" w:cs="Times New Roman"/>
          <w:color w:val="000000" w:themeColor="text1"/>
          <w:sz w:val="24"/>
          <w:szCs w:val="24"/>
        </w:rPr>
        <w:instrText xml:space="preserve"> HYPERLINK "http://truva.baskent.edu.tr/bilgipaketi/?dil=TR&amp;menu=akademik&amp;inner=genelBilgi&amp;birim=373" </w:instrText>
      </w:r>
      <w:r w:rsidR="00CF5EA4" w:rsidRPr="00665101">
        <w:rPr>
          <w:rFonts w:ascii="Times New Roman" w:eastAsia="Times New Roman" w:hAnsi="Times New Roman" w:cs="Times New Roman"/>
          <w:color w:val="000000" w:themeColor="text1"/>
          <w:sz w:val="24"/>
          <w:szCs w:val="24"/>
        </w:rPr>
        <w:fldChar w:fldCharType="separate"/>
      </w:r>
    </w:p>
    <w:p w:rsidR="002D71B8" w:rsidRPr="00665101" w:rsidRDefault="002D71B8" w:rsidP="002D71B8">
      <w:pPr>
        <w:pStyle w:val="ListeParagraf"/>
        <w:numPr>
          <w:ilvl w:val="0"/>
          <w:numId w:val="5"/>
        </w:numPr>
        <w:spacing w:after="0" w:line="240" w:lineRule="auto"/>
        <w:rPr>
          <w:rFonts w:ascii="Times New Roman" w:eastAsia="Times New Roman" w:hAnsi="Times New Roman" w:cs="Times New Roman"/>
          <w:bCs/>
          <w:color w:val="000000" w:themeColor="text1"/>
          <w:sz w:val="24"/>
          <w:szCs w:val="24"/>
        </w:rPr>
      </w:pPr>
      <w:r w:rsidRPr="00665101">
        <w:rPr>
          <w:rFonts w:ascii="Times New Roman" w:eastAsia="Times New Roman" w:hAnsi="Times New Roman" w:cs="Times New Roman"/>
          <w:bCs/>
          <w:color w:val="000000" w:themeColor="text1"/>
          <w:sz w:val="24"/>
          <w:szCs w:val="24"/>
        </w:rPr>
        <w:t xml:space="preserve">  İş Sağlığı ve Güvenliği Tezsiz Yüksek Lisans Programı</w:t>
      </w:r>
      <w:r w:rsidR="00CF5EA4" w:rsidRPr="00665101">
        <w:rPr>
          <w:rFonts w:ascii="Times New Roman" w:eastAsia="Times New Roman" w:hAnsi="Times New Roman" w:cs="Times New Roman"/>
          <w:color w:val="000000" w:themeColor="text1"/>
          <w:sz w:val="24"/>
          <w:szCs w:val="24"/>
        </w:rPr>
        <w:fldChar w:fldCharType="end"/>
      </w:r>
      <w:r w:rsidR="00CF5EA4" w:rsidRPr="00665101">
        <w:rPr>
          <w:rFonts w:ascii="Times New Roman" w:eastAsia="Times New Roman" w:hAnsi="Times New Roman" w:cs="Times New Roman"/>
          <w:color w:val="000000" w:themeColor="text1"/>
          <w:sz w:val="24"/>
          <w:szCs w:val="24"/>
        </w:rPr>
        <w:fldChar w:fldCharType="begin"/>
      </w:r>
      <w:r w:rsidRPr="00665101">
        <w:rPr>
          <w:rFonts w:ascii="Times New Roman" w:eastAsia="Times New Roman" w:hAnsi="Times New Roman" w:cs="Times New Roman"/>
          <w:color w:val="000000" w:themeColor="text1"/>
          <w:sz w:val="24"/>
          <w:szCs w:val="24"/>
        </w:rPr>
        <w:instrText xml:space="preserve"> HYPERLINK "http://truva.baskent.edu.tr/bilgipaketi/?dil=TR&amp;menu=akademik&amp;inner=genelBilgi&amp;birim=988" </w:instrText>
      </w:r>
      <w:r w:rsidR="00CF5EA4" w:rsidRPr="00665101">
        <w:rPr>
          <w:rFonts w:ascii="Times New Roman" w:eastAsia="Times New Roman" w:hAnsi="Times New Roman" w:cs="Times New Roman"/>
          <w:color w:val="000000" w:themeColor="text1"/>
          <w:sz w:val="24"/>
          <w:szCs w:val="24"/>
        </w:rPr>
        <w:fldChar w:fldCharType="separate"/>
      </w:r>
    </w:p>
    <w:p w:rsidR="002D71B8" w:rsidRPr="00665101" w:rsidRDefault="002D71B8" w:rsidP="002D71B8">
      <w:pPr>
        <w:pStyle w:val="ListeParagraf"/>
        <w:numPr>
          <w:ilvl w:val="0"/>
          <w:numId w:val="5"/>
        </w:numPr>
        <w:spacing w:after="0" w:line="240" w:lineRule="auto"/>
        <w:rPr>
          <w:rFonts w:ascii="Times New Roman" w:eastAsia="Times New Roman" w:hAnsi="Times New Roman" w:cs="Times New Roman"/>
          <w:bCs/>
          <w:color w:val="000000" w:themeColor="text1"/>
          <w:sz w:val="24"/>
          <w:szCs w:val="24"/>
        </w:rPr>
      </w:pPr>
      <w:r w:rsidRPr="00665101">
        <w:rPr>
          <w:rFonts w:ascii="Times New Roman" w:eastAsia="Times New Roman" w:hAnsi="Times New Roman" w:cs="Times New Roman"/>
          <w:bCs/>
          <w:color w:val="000000" w:themeColor="text1"/>
          <w:sz w:val="24"/>
          <w:szCs w:val="24"/>
        </w:rPr>
        <w:t xml:space="preserve">  Kalite Mühendisliği Tezli Yüksek Lisans Programı</w:t>
      </w:r>
      <w:r w:rsidR="00CF5EA4" w:rsidRPr="00665101">
        <w:rPr>
          <w:rFonts w:ascii="Times New Roman" w:eastAsia="Times New Roman" w:hAnsi="Times New Roman" w:cs="Times New Roman"/>
          <w:color w:val="000000" w:themeColor="text1"/>
          <w:sz w:val="24"/>
          <w:szCs w:val="24"/>
        </w:rPr>
        <w:fldChar w:fldCharType="end"/>
      </w:r>
      <w:r w:rsidR="00CF5EA4" w:rsidRPr="00665101">
        <w:rPr>
          <w:rFonts w:ascii="Times New Roman" w:eastAsia="Times New Roman" w:hAnsi="Times New Roman" w:cs="Times New Roman"/>
          <w:color w:val="000000" w:themeColor="text1"/>
          <w:sz w:val="24"/>
          <w:szCs w:val="24"/>
        </w:rPr>
        <w:fldChar w:fldCharType="begin"/>
      </w:r>
      <w:r w:rsidRPr="00665101">
        <w:rPr>
          <w:rFonts w:ascii="Times New Roman" w:eastAsia="Times New Roman" w:hAnsi="Times New Roman" w:cs="Times New Roman"/>
          <w:color w:val="000000" w:themeColor="text1"/>
          <w:sz w:val="24"/>
          <w:szCs w:val="24"/>
        </w:rPr>
        <w:instrText xml:space="preserve"> HYPERLINK "http://truva.baskent.edu.tr/bilgipaketi/?dil=TR&amp;menu=akademik&amp;inner=genelBilgi&amp;birim=917" </w:instrText>
      </w:r>
      <w:r w:rsidR="00CF5EA4" w:rsidRPr="00665101">
        <w:rPr>
          <w:rFonts w:ascii="Times New Roman" w:eastAsia="Times New Roman" w:hAnsi="Times New Roman" w:cs="Times New Roman"/>
          <w:color w:val="000000" w:themeColor="text1"/>
          <w:sz w:val="24"/>
          <w:szCs w:val="24"/>
        </w:rPr>
        <w:fldChar w:fldCharType="separate"/>
      </w:r>
    </w:p>
    <w:p w:rsidR="002D71B8" w:rsidRPr="00665101" w:rsidRDefault="002D71B8" w:rsidP="002D71B8">
      <w:pPr>
        <w:pStyle w:val="ListeParagraf"/>
        <w:numPr>
          <w:ilvl w:val="0"/>
          <w:numId w:val="5"/>
        </w:numPr>
        <w:spacing w:after="0" w:line="240" w:lineRule="auto"/>
        <w:rPr>
          <w:rFonts w:ascii="Times New Roman" w:eastAsia="Times New Roman" w:hAnsi="Times New Roman" w:cs="Times New Roman"/>
          <w:bCs/>
          <w:color w:val="000000" w:themeColor="text1"/>
          <w:sz w:val="24"/>
          <w:szCs w:val="24"/>
        </w:rPr>
      </w:pPr>
      <w:r w:rsidRPr="00665101">
        <w:rPr>
          <w:rFonts w:ascii="Times New Roman" w:eastAsia="Times New Roman" w:hAnsi="Times New Roman" w:cs="Times New Roman"/>
          <w:bCs/>
          <w:color w:val="000000" w:themeColor="text1"/>
          <w:sz w:val="24"/>
          <w:szCs w:val="24"/>
        </w:rPr>
        <w:t xml:space="preserve">  Kalite Mühendisliği Tezsiz Yüksek Lisans Programı</w:t>
      </w:r>
      <w:r w:rsidR="00CF5EA4" w:rsidRPr="00665101">
        <w:rPr>
          <w:rFonts w:ascii="Times New Roman" w:eastAsia="Times New Roman" w:hAnsi="Times New Roman" w:cs="Times New Roman"/>
          <w:color w:val="000000" w:themeColor="text1"/>
          <w:sz w:val="24"/>
          <w:szCs w:val="24"/>
        </w:rPr>
        <w:fldChar w:fldCharType="end"/>
      </w:r>
      <w:r w:rsidR="00CF5EA4" w:rsidRPr="00665101">
        <w:rPr>
          <w:rFonts w:ascii="Times New Roman" w:eastAsia="Times New Roman" w:hAnsi="Times New Roman" w:cs="Times New Roman"/>
          <w:color w:val="000000" w:themeColor="text1"/>
          <w:sz w:val="24"/>
          <w:szCs w:val="24"/>
        </w:rPr>
        <w:fldChar w:fldCharType="begin"/>
      </w:r>
      <w:r w:rsidRPr="00665101">
        <w:rPr>
          <w:rFonts w:ascii="Times New Roman" w:eastAsia="Times New Roman" w:hAnsi="Times New Roman" w:cs="Times New Roman"/>
          <w:color w:val="000000" w:themeColor="text1"/>
          <w:sz w:val="24"/>
          <w:szCs w:val="24"/>
        </w:rPr>
        <w:instrText xml:space="preserve"> HYPERLINK "http://truva.baskent.edu.tr/bilgipaketi/?dil=TR&amp;menu=akademik&amp;inner=genelBilgi&amp;birim=992" </w:instrText>
      </w:r>
      <w:r w:rsidR="00CF5EA4" w:rsidRPr="00665101">
        <w:rPr>
          <w:rFonts w:ascii="Times New Roman" w:eastAsia="Times New Roman" w:hAnsi="Times New Roman" w:cs="Times New Roman"/>
          <w:color w:val="000000" w:themeColor="text1"/>
          <w:sz w:val="24"/>
          <w:szCs w:val="24"/>
        </w:rPr>
        <w:fldChar w:fldCharType="separate"/>
      </w:r>
    </w:p>
    <w:p w:rsidR="002D71B8" w:rsidRPr="00665101" w:rsidRDefault="002D71B8" w:rsidP="002D71B8">
      <w:pPr>
        <w:pStyle w:val="ListeParagraf"/>
        <w:numPr>
          <w:ilvl w:val="0"/>
          <w:numId w:val="5"/>
        </w:numPr>
        <w:spacing w:after="0" w:line="240" w:lineRule="auto"/>
        <w:rPr>
          <w:rFonts w:ascii="Times New Roman" w:eastAsia="Times New Roman" w:hAnsi="Times New Roman" w:cs="Times New Roman"/>
          <w:bCs/>
          <w:color w:val="000000" w:themeColor="text1"/>
          <w:sz w:val="24"/>
          <w:szCs w:val="24"/>
        </w:rPr>
      </w:pPr>
      <w:r w:rsidRPr="00665101">
        <w:rPr>
          <w:rFonts w:ascii="Times New Roman" w:eastAsia="Times New Roman" w:hAnsi="Times New Roman" w:cs="Times New Roman"/>
          <w:bCs/>
          <w:color w:val="000000" w:themeColor="text1"/>
          <w:sz w:val="24"/>
          <w:szCs w:val="24"/>
        </w:rPr>
        <w:t xml:space="preserve">  Makine Mühendisliği Doktora Programı</w:t>
      </w:r>
      <w:r w:rsidR="00CF5EA4" w:rsidRPr="00665101">
        <w:rPr>
          <w:rFonts w:ascii="Times New Roman" w:eastAsia="Times New Roman" w:hAnsi="Times New Roman" w:cs="Times New Roman"/>
          <w:color w:val="000000" w:themeColor="text1"/>
          <w:sz w:val="24"/>
          <w:szCs w:val="24"/>
        </w:rPr>
        <w:fldChar w:fldCharType="end"/>
      </w:r>
      <w:r w:rsidR="00CF5EA4" w:rsidRPr="00665101">
        <w:rPr>
          <w:rFonts w:ascii="Times New Roman" w:eastAsia="Times New Roman" w:hAnsi="Times New Roman" w:cs="Times New Roman"/>
          <w:color w:val="000000" w:themeColor="text1"/>
          <w:sz w:val="24"/>
          <w:szCs w:val="24"/>
        </w:rPr>
        <w:fldChar w:fldCharType="begin"/>
      </w:r>
      <w:r w:rsidRPr="00665101">
        <w:rPr>
          <w:rFonts w:ascii="Times New Roman" w:eastAsia="Times New Roman" w:hAnsi="Times New Roman" w:cs="Times New Roman"/>
          <w:color w:val="000000" w:themeColor="text1"/>
          <w:sz w:val="24"/>
          <w:szCs w:val="24"/>
        </w:rPr>
        <w:instrText xml:space="preserve"> HYPERLINK "http://truva.baskent.edu.tr/bilgipaketi/?dil=TR&amp;menu=akademik&amp;inner=genelBilgi&amp;birim=918" </w:instrText>
      </w:r>
      <w:r w:rsidR="00CF5EA4" w:rsidRPr="00665101">
        <w:rPr>
          <w:rFonts w:ascii="Times New Roman" w:eastAsia="Times New Roman" w:hAnsi="Times New Roman" w:cs="Times New Roman"/>
          <w:color w:val="000000" w:themeColor="text1"/>
          <w:sz w:val="24"/>
          <w:szCs w:val="24"/>
        </w:rPr>
        <w:fldChar w:fldCharType="separate"/>
      </w:r>
    </w:p>
    <w:p w:rsidR="002D71B8" w:rsidRPr="00665101" w:rsidRDefault="002D71B8" w:rsidP="002D71B8">
      <w:pPr>
        <w:pStyle w:val="ListeParagraf"/>
        <w:numPr>
          <w:ilvl w:val="0"/>
          <w:numId w:val="5"/>
        </w:numPr>
        <w:spacing w:after="0" w:line="240" w:lineRule="auto"/>
        <w:rPr>
          <w:rFonts w:ascii="Times New Roman" w:eastAsia="Times New Roman" w:hAnsi="Times New Roman" w:cs="Times New Roman"/>
          <w:bCs/>
          <w:color w:val="000000" w:themeColor="text1"/>
          <w:sz w:val="24"/>
          <w:szCs w:val="24"/>
        </w:rPr>
      </w:pPr>
      <w:r w:rsidRPr="00665101">
        <w:rPr>
          <w:rFonts w:ascii="Times New Roman" w:eastAsia="Times New Roman" w:hAnsi="Times New Roman" w:cs="Times New Roman"/>
          <w:bCs/>
          <w:color w:val="000000" w:themeColor="text1"/>
          <w:sz w:val="24"/>
          <w:szCs w:val="24"/>
        </w:rPr>
        <w:t xml:space="preserve">  Makine Mühendisliği Tezli Yüksek Lisans Programı</w:t>
      </w:r>
      <w:r w:rsidR="00CF5EA4" w:rsidRPr="00665101">
        <w:rPr>
          <w:rFonts w:ascii="Times New Roman" w:eastAsia="Times New Roman" w:hAnsi="Times New Roman" w:cs="Times New Roman"/>
          <w:color w:val="000000" w:themeColor="text1"/>
          <w:sz w:val="24"/>
          <w:szCs w:val="24"/>
        </w:rPr>
        <w:fldChar w:fldCharType="end"/>
      </w:r>
      <w:r w:rsidR="00CF5EA4" w:rsidRPr="00665101">
        <w:rPr>
          <w:rFonts w:ascii="Times New Roman" w:eastAsia="Times New Roman" w:hAnsi="Times New Roman" w:cs="Times New Roman"/>
          <w:color w:val="000000" w:themeColor="text1"/>
          <w:sz w:val="24"/>
          <w:szCs w:val="24"/>
        </w:rPr>
        <w:fldChar w:fldCharType="begin"/>
      </w:r>
      <w:r w:rsidRPr="00665101">
        <w:rPr>
          <w:rFonts w:ascii="Times New Roman" w:eastAsia="Times New Roman" w:hAnsi="Times New Roman" w:cs="Times New Roman"/>
          <w:color w:val="000000" w:themeColor="text1"/>
          <w:sz w:val="24"/>
          <w:szCs w:val="24"/>
        </w:rPr>
        <w:instrText xml:space="preserve"> HYPERLINK "http://truva.baskent.edu.tr/bilgipaketi/?dil=TR&amp;menu=akademik&amp;inner=genelBilgi&amp;birim=987" </w:instrText>
      </w:r>
      <w:r w:rsidR="00CF5EA4" w:rsidRPr="00665101">
        <w:rPr>
          <w:rFonts w:ascii="Times New Roman" w:eastAsia="Times New Roman" w:hAnsi="Times New Roman" w:cs="Times New Roman"/>
          <w:color w:val="000000" w:themeColor="text1"/>
          <w:sz w:val="24"/>
          <w:szCs w:val="24"/>
        </w:rPr>
        <w:fldChar w:fldCharType="separate"/>
      </w:r>
    </w:p>
    <w:p w:rsidR="002D71B8" w:rsidRPr="00665101" w:rsidRDefault="002D71B8" w:rsidP="002D71B8">
      <w:pPr>
        <w:pStyle w:val="ListeParagraf"/>
        <w:numPr>
          <w:ilvl w:val="0"/>
          <w:numId w:val="5"/>
        </w:numPr>
        <w:spacing w:after="0" w:line="240" w:lineRule="auto"/>
        <w:rPr>
          <w:rFonts w:ascii="Times New Roman" w:eastAsia="Times New Roman" w:hAnsi="Times New Roman" w:cs="Times New Roman"/>
          <w:bCs/>
          <w:color w:val="000000" w:themeColor="text1"/>
          <w:sz w:val="24"/>
          <w:szCs w:val="24"/>
        </w:rPr>
      </w:pPr>
      <w:r w:rsidRPr="00665101">
        <w:rPr>
          <w:rFonts w:ascii="Times New Roman" w:eastAsia="Times New Roman" w:hAnsi="Times New Roman" w:cs="Times New Roman"/>
          <w:bCs/>
          <w:color w:val="000000" w:themeColor="text1"/>
          <w:sz w:val="24"/>
          <w:szCs w:val="24"/>
        </w:rPr>
        <w:t xml:space="preserve">  Makine Mühendisliği Tezsiz Yüksek Lisans Programı</w:t>
      </w:r>
      <w:r w:rsidR="00CF5EA4" w:rsidRPr="00665101">
        <w:rPr>
          <w:rFonts w:ascii="Times New Roman" w:eastAsia="Times New Roman" w:hAnsi="Times New Roman" w:cs="Times New Roman"/>
          <w:color w:val="000000" w:themeColor="text1"/>
          <w:sz w:val="24"/>
          <w:szCs w:val="24"/>
        </w:rPr>
        <w:fldChar w:fldCharType="end"/>
      </w:r>
      <w:r w:rsidR="00CF5EA4" w:rsidRPr="00665101">
        <w:rPr>
          <w:rFonts w:ascii="Times New Roman" w:eastAsia="Times New Roman" w:hAnsi="Times New Roman" w:cs="Times New Roman"/>
          <w:color w:val="000000" w:themeColor="text1"/>
          <w:sz w:val="24"/>
          <w:szCs w:val="24"/>
        </w:rPr>
        <w:fldChar w:fldCharType="begin"/>
      </w:r>
      <w:r w:rsidRPr="00665101">
        <w:rPr>
          <w:rFonts w:ascii="Times New Roman" w:eastAsia="Times New Roman" w:hAnsi="Times New Roman" w:cs="Times New Roman"/>
          <w:color w:val="000000" w:themeColor="text1"/>
          <w:sz w:val="24"/>
          <w:szCs w:val="24"/>
        </w:rPr>
        <w:instrText xml:space="preserve"> HYPERLINK "http://truva.baskent.edu.tr/bilgipaketi/?dil=TR&amp;menu=akademik&amp;inner=genelBilgi&amp;birim=470" </w:instrText>
      </w:r>
      <w:r w:rsidR="00CF5EA4" w:rsidRPr="00665101">
        <w:rPr>
          <w:rFonts w:ascii="Times New Roman" w:eastAsia="Times New Roman" w:hAnsi="Times New Roman" w:cs="Times New Roman"/>
          <w:color w:val="000000" w:themeColor="text1"/>
          <w:sz w:val="24"/>
          <w:szCs w:val="24"/>
        </w:rPr>
        <w:fldChar w:fldCharType="separate"/>
      </w:r>
    </w:p>
    <w:p w:rsidR="002D71B8" w:rsidRPr="00665101" w:rsidRDefault="002D71B8" w:rsidP="002D71B8">
      <w:pPr>
        <w:pStyle w:val="ListeParagraf"/>
        <w:numPr>
          <w:ilvl w:val="0"/>
          <w:numId w:val="5"/>
        </w:numPr>
        <w:spacing w:after="0" w:line="240" w:lineRule="auto"/>
        <w:rPr>
          <w:rFonts w:ascii="Times New Roman" w:eastAsia="Times New Roman" w:hAnsi="Times New Roman" w:cs="Times New Roman"/>
          <w:bCs/>
          <w:color w:val="000000" w:themeColor="text1"/>
          <w:sz w:val="24"/>
          <w:szCs w:val="24"/>
        </w:rPr>
      </w:pPr>
      <w:r w:rsidRPr="00665101">
        <w:rPr>
          <w:rFonts w:ascii="Times New Roman" w:eastAsia="Times New Roman" w:hAnsi="Times New Roman" w:cs="Times New Roman"/>
          <w:bCs/>
          <w:color w:val="000000" w:themeColor="text1"/>
          <w:sz w:val="24"/>
          <w:szCs w:val="24"/>
        </w:rPr>
        <w:t xml:space="preserve">  Mimarlık Tezli Yüksek Lisans Programı</w:t>
      </w:r>
      <w:r w:rsidR="00CF5EA4" w:rsidRPr="00665101">
        <w:rPr>
          <w:rFonts w:ascii="Times New Roman" w:eastAsia="Times New Roman" w:hAnsi="Times New Roman" w:cs="Times New Roman"/>
          <w:color w:val="000000" w:themeColor="text1"/>
          <w:sz w:val="24"/>
          <w:szCs w:val="24"/>
        </w:rPr>
        <w:fldChar w:fldCharType="end"/>
      </w:r>
      <w:r w:rsidR="00CF5EA4" w:rsidRPr="00665101">
        <w:rPr>
          <w:rFonts w:ascii="Times New Roman" w:eastAsia="Times New Roman" w:hAnsi="Times New Roman" w:cs="Times New Roman"/>
          <w:color w:val="000000" w:themeColor="text1"/>
          <w:sz w:val="24"/>
          <w:szCs w:val="24"/>
        </w:rPr>
        <w:fldChar w:fldCharType="begin"/>
      </w:r>
      <w:r w:rsidRPr="00665101">
        <w:rPr>
          <w:rFonts w:ascii="Times New Roman" w:eastAsia="Times New Roman" w:hAnsi="Times New Roman" w:cs="Times New Roman"/>
          <w:color w:val="000000" w:themeColor="text1"/>
          <w:sz w:val="24"/>
          <w:szCs w:val="24"/>
        </w:rPr>
        <w:instrText xml:space="preserve"> HYPERLINK "http://truva.baskent.edu.tr/bilgipaketi/?dil=TR&amp;menu=akademik&amp;inner=genelBilgi&amp;birim=580" </w:instrText>
      </w:r>
      <w:r w:rsidR="00CF5EA4" w:rsidRPr="00665101">
        <w:rPr>
          <w:rFonts w:ascii="Times New Roman" w:eastAsia="Times New Roman" w:hAnsi="Times New Roman" w:cs="Times New Roman"/>
          <w:color w:val="000000" w:themeColor="text1"/>
          <w:sz w:val="24"/>
          <w:szCs w:val="24"/>
        </w:rPr>
        <w:fldChar w:fldCharType="separate"/>
      </w:r>
    </w:p>
    <w:p w:rsidR="002D71B8" w:rsidRPr="00665101" w:rsidRDefault="002D71B8" w:rsidP="002D71B8">
      <w:pPr>
        <w:pStyle w:val="ListeParagraf"/>
        <w:numPr>
          <w:ilvl w:val="0"/>
          <w:numId w:val="5"/>
        </w:numPr>
        <w:spacing w:after="0" w:line="240" w:lineRule="auto"/>
        <w:rPr>
          <w:rFonts w:ascii="Times New Roman" w:eastAsia="Times New Roman" w:hAnsi="Times New Roman" w:cs="Times New Roman"/>
          <w:bCs/>
          <w:color w:val="000000" w:themeColor="text1"/>
          <w:sz w:val="24"/>
          <w:szCs w:val="24"/>
        </w:rPr>
      </w:pPr>
      <w:r w:rsidRPr="00665101">
        <w:rPr>
          <w:rFonts w:ascii="Times New Roman" w:eastAsia="Times New Roman" w:hAnsi="Times New Roman" w:cs="Times New Roman"/>
          <w:bCs/>
          <w:color w:val="000000" w:themeColor="text1"/>
          <w:sz w:val="24"/>
          <w:szCs w:val="24"/>
        </w:rPr>
        <w:t xml:space="preserve">  Moleküler Biyoloji ve Genetik Tezli Yüksek Lisans Programı (İngilizce)</w:t>
      </w:r>
      <w:r w:rsidR="00CF5EA4" w:rsidRPr="00665101">
        <w:rPr>
          <w:rFonts w:ascii="Times New Roman" w:eastAsia="Times New Roman" w:hAnsi="Times New Roman" w:cs="Times New Roman"/>
          <w:color w:val="000000" w:themeColor="text1"/>
          <w:sz w:val="24"/>
          <w:szCs w:val="24"/>
        </w:rPr>
        <w:fldChar w:fldCharType="end"/>
      </w:r>
      <w:r w:rsidR="00CF5EA4" w:rsidRPr="00665101">
        <w:rPr>
          <w:rFonts w:ascii="Times New Roman" w:eastAsia="Times New Roman" w:hAnsi="Times New Roman" w:cs="Times New Roman"/>
          <w:color w:val="000000" w:themeColor="text1"/>
          <w:sz w:val="24"/>
          <w:szCs w:val="24"/>
        </w:rPr>
        <w:fldChar w:fldCharType="begin"/>
      </w:r>
      <w:r w:rsidRPr="00665101">
        <w:rPr>
          <w:rFonts w:ascii="Times New Roman" w:eastAsia="Times New Roman" w:hAnsi="Times New Roman" w:cs="Times New Roman"/>
          <w:color w:val="000000" w:themeColor="text1"/>
          <w:sz w:val="24"/>
          <w:szCs w:val="24"/>
        </w:rPr>
        <w:instrText xml:space="preserve"> HYPERLINK "http://truva.baskent.edu.tr/bilgipaketi/?dil=TR&amp;menu=akademik&amp;inner=genelBilgi&amp;birim=421" </w:instrText>
      </w:r>
      <w:r w:rsidR="00CF5EA4" w:rsidRPr="00665101">
        <w:rPr>
          <w:rFonts w:ascii="Times New Roman" w:eastAsia="Times New Roman" w:hAnsi="Times New Roman" w:cs="Times New Roman"/>
          <w:color w:val="000000" w:themeColor="text1"/>
          <w:sz w:val="24"/>
          <w:szCs w:val="24"/>
        </w:rPr>
        <w:fldChar w:fldCharType="separate"/>
      </w:r>
    </w:p>
    <w:p w:rsidR="002D71B8" w:rsidRPr="00665101" w:rsidRDefault="002D71B8" w:rsidP="002D71B8">
      <w:pPr>
        <w:pStyle w:val="ListeParagraf"/>
        <w:numPr>
          <w:ilvl w:val="0"/>
          <w:numId w:val="5"/>
        </w:numPr>
        <w:spacing w:after="0" w:line="240" w:lineRule="auto"/>
        <w:rPr>
          <w:rFonts w:ascii="Times New Roman" w:eastAsia="Times New Roman" w:hAnsi="Times New Roman" w:cs="Times New Roman"/>
          <w:bCs/>
          <w:color w:val="000000" w:themeColor="text1"/>
          <w:sz w:val="24"/>
          <w:szCs w:val="24"/>
        </w:rPr>
      </w:pPr>
      <w:r w:rsidRPr="00665101">
        <w:rPr>
          <w:rFonts w:ascii="Times New Roman" w:eastAsia="Times New Roman" w:hAnsi="Times New Roman" w:cs="Times New Roman"/>
          <w:bCs/>
          <w:color w:val="000000" w:themeColor="text1"/>
          <w:sz w:val="24"/>
          <w:szCs w:val="24"/>
        </w:rPr>
        <w:t xml:space="preserve">  Savunma Elektroniği ve Yazılımı Tezli Yüksek Lisans Programı</w:t>
      </w:r>
      <w:r w:rsidR="00CF5EA4" w:rsidRPr="00665101">
        <w:rPr>
          <w:rFonts w:ascii="Times New Roman" w:eastAsia="Times New Roman" w:hAnsi="Times New Roman" w:cs="Times New Roman"/>
          <w:color w:val="000000" w:themeColor="text1"/>
          <w:sz w:val="24"/>
          <w:szCs w:val="24"/>
        </w:rPr>
        <w:fldChar w:fldCharType="end"/>
      </w:r>
      <w:r w:rsidR="00CF5EA4" w:rsidRPr="00665101">
        <w:rPr>
          <w:rFonts w:ascii="Times New Roman" w:eastAsia="Times New Roman" w:hAnsi="Times New Roman" w:cs="Times New Roman"/>
          <w:color w:val="000000" w:themeColor="text1"/>
          <w:sz w:val="24"/>
          <w:szCs w:val="24"/>
        </w:rPr>
        <w:fldChar w:fldCharType="begin"/>
      </w:r>
      <w:r w:rsidRPr="00665101">
        <w:rPr>
          <w:rFonts w:ascii="Times New Roman" w:eastAsia="Times New Roman" w:hAnsi="Times New Roman" w:cs="Times New Roman"/>
          <w:color w:val="000000" w:themeColor="text1"/>
          <w:sz w:val="24"/>
          <w:szCs w:val="24"/>
        </w:rPr>
        <w:instrText xml:space="preserve"> HYPERLINK "http://truva.baskent.edu.tr/bilgipaketi/?dil=TR&amp;menu=akademik&amp;inner=genelBilgi&amp;birim=425" </w:instrText>
      </w:r>
      <w:r w:rsidR="00CF5EA4" w:rsidRPr="00665101">
        <w:rPr>
          <w:rFonts w:ascii="Times New Roman" w:eastAsia="Times New Roman" w:hAnsi="Times New Roman" w:cs="Times New Roman"/>
          <w:color w:val="000000" w:themeColor="text1"/>
          <w:sz w:val="24"/>
          <w:szCs w:val="24"/>
        </w:rPr>
        <w:fldChar w:fldCharType="separate"/>
      </w:r>
    </w:p>
    <w:p w:rsidR="002D71B8" w:rsidRPr="00665101" w:rsidRDefault="002D71B8" w:rsidP="002D71B8">
      <w:pPr>
        <w:pStyle w:val="ListeParagraf"/>
        <w:numPr>
          <w:ilvl w:val="0"/>
          <w:numId w:val="5"/>
        </w:numPr>
        <w:spacing w:after="0" w:line="240" w:lineRule="auto"/>
        <w:rPr>
          <w:rFonts w:ascii="Times New Roman" w:eastAsia="Times New Roman" w:hAnsi="Times New Roman" w:cs="Times New Roman"/>
          <w:bCs/>
          <w:color w:val="000000" w:themeColor="text1"/>
          <w:sz w:val="24"/>
          <w:szCs w:val="24"/>
        </w:rPr>
      </w:pPr>
      <w:r w:rsidRPr="00665101">
        <w:rPr>
          <w:rFonts w:ascii="Times New Roman" w:eastAsia="Times New Roman" w:hAnsi="Times New Roman" w:cs="Times New Roman"/>
          <w:bCs/>
          <w:color w:val="000000" w:themeColor="text1"/>
          <w:sz w:val="24"/>
          <w:szCs w:val="24"/>
        </w:rPr>
        <w:t xml:space="preserve">  Savunma Platformları Tezli Yüksek Lisans Programı</w:t>
      </w:r>
      <w:r w:rsidR="00CF5EA4" w:rsidRPr="00665101">
        <w:rPr>
          <w:rFonts w:ascii="Times New Roman" w:eastAsia="Times New Roman" w:hAnsi="Times New Roman" w:cs="Times New Roman"/>
          <w:color w:val="000000" w:themeColor="text1"/>
          <w:sz w:val="24"/>
          <w:szCs w:val="24"/>
        </w:rPr>
        <w:fldChar w:fldCharType="end"/>
      </w:r>
      <w:r w:rsidR="00CF5EA4" w:rsidRPr="00665101">
        <w:rPr>
          <w:rFonts w:ascii="Times New Roman" w:eastAsia="Times New Roman" w:hAnsi="Times New Roman" w:cs="Times New Roman"/>
          <w:color w:val="000000" w:themeColor="text1"/>
          <w:sz w:val="24"/>
          <w:szCs w:val="24"/>
        </w:rPr>
        <w:fldChar w:fldCharType="begin"/>
      </w:r>
      <w:r w:rsidRPr="00665101">
        <w:rPr>
          <w:rFonts w:ascii="Times New Roman" w:eastAsia="Times New Roman" w:hAnsi="Times New Roman" w:cs="Times New Roman"/>
          <w:color w:val="000000" w:themeColor="text1"/>
          <w:sz w:val="24"/>
          <w:szCs w:val="24"/>
        </w:rPr>
        <w:instrText xml:space="preserve"> HYPERLINK "http://truva.baskent.edu.tr/bilgipaketi/?dil=TR&amp;menu=akademik&amp;inner=genelBilgi&amp;birim=456" </w:instrText>
      </w:r>
      <w:r w:rsidR="00CF5EA4" w:rsidRPr="00665101">
        <w:rPr>
          <w:rFonts w:ascii="Times New Roman" w:eastAsia="Times New Roman" w:hAnsi="Times New Roman" w:cs="Times New Roman"/>
          <w:color w:val="000000" w:themeColor="text1"/>
          <w:sz w:val="24"/>
          <w:szCs w:val="24"/>
        </w:rPr>
        <w:fldChar w:fldCharType="separate"/>
      </w:r>
    </w:p>
    <w:p w:rsidR="002D71B8" w:rsidRPr="00665101" w:rsidRDefault="002D71B8" w:rsidP="002D71B8">
      <w:pPr>
        <w:pStyle w:val="ListeParagraf"/>
        <w:numPr>
          <w:ilvl w:val="0"/>
          <w:numId w:val="5"/>
        </w:numPr>
        <w:rPr>
          <w:rFonts w:ascii="Times New Roman" w:hAnsi="Times New Roman" w:cs="Times New Roman"/>
          <w:sz w:val="24"/>
          <w:szCs w:val="24"/>
        </w:rPr>
      </w:pPr>
      <w:r w:rsidRPr="00665101">
        <w:rPr>
          <w:rFonts w:ascii="Times New Roman" w:eastAsia="Times New Roman" w:hAnsi="Times New Roman" w:cs="Times New Roman"/>
          <w:bCs/>
          <w:color w:val="000000" w:themeColor="text1"/>
          <w:sz w:val="24"/>
          <w:szCs w:val="24"/>
        </w:rPr>
        <w:t xml:space="preserve">  Savunma Teknolojileri ve Sistemleri Doktora Programı</w:t>
      </w:r>
      <w:r w:rsidR="00CF5EA4" w:rsidRPr="00665101">
        <w:rPr>
          <w:rFonts w:ascii="Times New Roman" w:eastAsia="Times New Roman" w:hAnsi="Times New Roman" w:cs="Times New Roman"/>
          <w:color w:val="000000" w:themeColor="text1"/>
          <w:sz w:val="24"/>
          <w:szCs w:val="24"/>
        </w:rPr>
        <w:fldChar w:fldCharType="end"/>
      </w:r>
    </w:p>
    <w:p w:rsidR="002D71B8" w:rsidRDefault="002D71B8" w:rsidP="002D71B8">
      <w:pPr>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ş</w:t>
      </w:r>
      <w:r w:rsidRPr="00665101">
        <w:rPr>
          <w:rFonts w:ascii="Times New Roman" w:hAnsi="Times New Roman" w:cs="Times New Roman"/>
          <w:color w:val="000000" w:themeColor="text1"/>
          <w:sz w:val="24"/>
          <w:szCs w:val="24"/>
        </w:rPr>
        <w:t>eklindedir</w:t>
      </w:r>
      <w:proofErr w:type="gramEnd"/>
      <w:r w:rsidRPr="00665101">
        <w:rPr>
          <w:rFonts w:ascii="Times New Roman" w:hAnsi="Times New Roman" w:cs="Times New Roman"/>
          <w:color w:val="000000" w:themeColor="text1"/>
          <w:sz w:val="24"/>
          <w:szCs w:val="24"/>
        </w:rPr>
        <w:t>.</w:t>
      </w:r>
    </w:p>
    <w:p w:rsidR="00472C98" w:rsidRDefault="00E10562" w:rsidP="002D71B8">
      <w:pPr>
        <w:jc w:val="both"/>
        <w:rPr>
          <w:b/>
          <w:i/>
          <w:color w:val="425EA9"/>
          <w:u w:val="single"/>
        </w:rPr>
      </w:pPr>
      <w:r>
        <w:rPr>
          <w:b/>
          <w:i/>
          <w:color w:val="425EA9"/>
          <w:u w:val="single"/>
        </w:rPr>
        <w:t xml:space="preserve">Öğrenciler: </w:t>
      </w:r>
    </w:p>
    <w:tbl>
      <w:tblPr>
        <w:tblStyle w:val="a"/>
        <w:tblW w:w="89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387"/>
        <w:gridCol w:w="1497"/>
        <w:gridCol w:w="977"/>
        <w:gridCol w:w="978"/>
        <w:gridCol w:w="977"/>
        <w:gridCol w:w="1160"/>
      </w:tblGrid>
      <w:tr w:rsidR="00472C98">
        <w:trPr>
          <w:trHeight w:val="259"/>
        </w:trPr>
        <w:tc>
          <w:tcPr>
            <w:tcW w:w="3387" w:type="dxa"/>
          </w:tcPr>
          <w:p w:rsidR="00472C98" w:rsidRDefault="00472C98">
            <w:pPr>
              <w:rPr>
                <w:color w:val="000000"/>
              </w:rPr>
            </w:pPr>
          </w:p>
        </w:tc>
        <w:tc>
          <w:tcPr>
            <w:tcW w:w="1497" w:type="dxa"/>
          </w:tcPr>
          <w:p w:rsidR="00472C98" w:rsidRDefault="00E10562">
            <w:pPr>
              <w:jc w:val="center"/>
              <w:rPr>
                <w:color w:val="000000"/>
              </w:rPr>
            </w:pPr>
            <w:r>
              <w:t>SINIF</w:t>
            </w:r>
          </w:p>
        </w:tc>
        <w:tc>
          <w:tcPr>
            <w:tcW w:w="977" w:type="dxa"/>
          </w:tcPr>
          <w:p w:rsidR="00472C98" w:rsidRDefault="00E10562">
            <w:pPr>
              <w:jc w:val="center"/>
              <w:rPr>
                <w:color w:val="000000"/>
              </w:rPr>
            </w:pPr>
            <w:r>
              <w:rPr>
                <w:color w:val="000000"/>
              </w:rPr>
              <w:t>2023</w:t>
            </w:r>
          </w:p>
        </w:tc>
        <w:tc>
          <w:tcPr>
            <w:tcW w:w="978" w:type="dxa"/>
          </w:tcPr>
          <w:p w:rsidR="00472C98" w:rsidRDefault="00E10562">
            <w:pPr>
              <w:jc w:val="center"/>
              <w:rPr>
                <w:color w:val="000000"/>
              </w:rPr>
            </w:pPr>
            <w:r>
              <w:rPr>
                <w:color w:val="000000"/>
              </w:rPr>
              <w:t>2022</w:t>
            </w:r>
          </w:p>
        </w:tc>
        <w:tc>
          <w:tcPr>
            <w:tcW w:w="977" w:type="dxa"/>
          </w:tcPr>
          <w:p w:rsidR="00472C98" w:rsidRDefault="00E10562">
            <w:pPr>
              <w:jc w:val="center"/>
              <w:rPr>
                <w:color w:val="000000"/>
              </w:rPr>
            </w:pPr>
            <w:r>
              <w:rPr>
                <w:color w:val="000000"/>
              </w:rPr>
              <w:t>2021</w:t>
            </w:r>
          </w:p>
        </w:tc>
        <w:tc>
          <w:tcPr>
            <w:tcW w:w="1160" w:type="dxa"/>
          </w:tcPr>
          <w:p w:rsidR="00472C98" w:rsidRDefault="00E10562">
            <w:pPr>
              <w:jc w:val="center"/>
              <w:rPr>
                <w:color w:val="000000"/>
              </w:rPr>
            </w:pPr>
            <w:r>
              <w:rPr>
                <w:color w:val="000000"/>
              </w:rPr>
              <w:t>2020</w:t>
            </w:r>
          </w:p>
        </w:tc>
      </w:tr>
      <w:tr w:rsidR="002D71B8">
        <w:trPr>
          <w:trHeight w:val="95"/>
        </w:trPr>
        <w:tc>
          <w:tcPr>
            <w:tcW w:w="3387" w:type="dxa"/>
            <w:vMerge w:val="restart"/>
            <w:vAlign w:val="center"/>
          </w:tcPr>
          <w:p w:rsidR="002D71B8" w:rsidRDefault="002D71B8" w:rsidP="002D71B8">
            <w:pPr>
              <w:jc w:val="center"/>
              <w:rPr>
                <w:color w:val="000000"/>
              </w:rPr>
            </w:pPr>
            <w:r>
              <w:rPr>
                <w:color w:val="000000"/>
              </w:rPr>
              <w:t>Toplam Öğrenci Sayısı</w:t>
            </w:r>
          </w:p>
        </w:tc>
        <w:tc>
          <w:tcPr>
            <w:tcW w:w="1497" w:type="dxa"/>
          </w:tcPr>
          <w:p w:rsidR="002D71B8" w:rsidRDefault="002D71B8" w:rsidP="002D71B8">
            <w:pPr>
              <w:jc w:val="center"/>
              <w:rPr>
                <w:color w:val="000000"/>
                <w:sz w:val="20"/>
                <w:szCs w:val="20"/>
              </w:rPr>
            </w:pPr>
            <w:r>
              <w:rPr>
                <w:color w:val="000000"/>
                <w:sz w:val="20"/>
                <w:szCs w:val="20"/>
              </w:rPr>
              <w:t>1.Sınıf</w:t>
            </w:r>
          </w:p>
        </w:tc>
        <w:tc>
          <w:tcPr>
            <w:tcW w:w="977" w:type="dxa"/>
          </w:tcPr>
          <w:p w:rsidR="002D71B8" w:rsidRDefault="00025BBC" w:rsidP="002D71B8">
            <w:pPr>
              <w:rPr>
                <w:color w:val="000000"/>
              </w:rPr>
            </w:pPr>
            <w:r>
              <w:rPr>
                <w:color w:val="000000"/>
              </w:rPr>
              <w:t>158</w:t>
            </w:r>
          </w:p>
        </w:tc>
        <w:tc>
          <w:tcPr>
            <w:tcW w:w="978" w:type="dxa"/>
          </w:tcPr>
          <w:p w:rsidR="002D71B8" w:rsidRDefault="002D71B8" w:rsidP="002D71B8">
            <w:pPr>
              <w:rPr>
                <w:color w:val="000000"/>
                <w:lang w:bidi="tr-TR"/>
              </w:rPr>
            </w:pPr>
            <w:r>
              <w:rPr>
                <w:color w:val="000000"/>
                <w:lang w:bidi="tr-TR"/>
              </w:rPr>
              <w:t>202</w:t>
            </w:r>
          </w:p>
        </w:tc>
        <w:tc>
          <w:tcPr>
            <w:tcW w:w="977" w:type="dxa"/>
          </w:tcPr>
          <w:p w:rsidR="002D71B8" w:rsidRDefault="002D71B8" w:rsidP="002D71B8">
            <w:pPr>
              <w:rPr>
                <w:color w:val="000000"/>
                <w:lang w:bidi="tr-TR"/>
              </w:rPr>
            </w:pPr>
            <w:r>
              <w:rPr>
                <w:color w:val="000000"/>
                <w:lang w:bidi="tr-TR"/>
              </w:rPr>
              <w:t>245</w:t>
            </w:r>
          </w:p>
        </w:tc>
        <w:tc>
          <w:tcPr>
            <w:tcW w:w="1160" w:type="dxa"/>
          </w:tcPr>
          <w:p w:rsidR="002D71B8" w:rsidRDefault="002D71B8" w:rsidP="002D71B8">
            <w:pPr>
              <w:rPr>
                <w:color w:val="000000"/>
                <w:lang w:bidi="tr-TR"/>
              </w:rPr>
            </w:pPr>
            <w:r>
              <w:rPr>
                <w:color w:val="000000"/>
                <w:lang w:bidi="tr-TR"/>
              </w:rPr>
              <w:t>272</w:t>
            </w:r>
          </w:p>
        </w:tc>
      </w:tr>
      <w:tr w:rsidR="002D71B8">
        <w:trPr>
          <w:trHeight w:val="92"/>
        </w:trPr>
        <w:tc>
          <w:tcPr>
            <w:tcW w:w="3387" w:type="dxa"/>
            <w:vMerge/>
            <w:vAlign w:val="center"/>
          </w:tcPr>
          <w:p w:rsidR="002D71B8" w:rsidRDefault="002D71B8" w:rsidP="002D71B8">
            <w:pPr>
              <w:widowControl w:val="0"/>
              <w:pBdr>
                <w:top w:val="nil"/>
                <w:left w:val="nil"/>
                <w:bottom w:val="nil"/>
                <w:right w:val="nil"/>
                <w:between w:val="nil"/>
              </w:pBdr>
              <w:spacing w:line="276" w:lineRule="auto"/>
              <w:rPr>
                <w:color w:val="000000"/>
              </w:rPr>
            </w:pPr>
          </w:p>
        </w:tc>
        <w:tc>
          <w:tcPr>
            <w:tcW w:w="1497" w:type="dxa"/>
          </w:tcPr>
          <w:p w:rsidR="002D71B8" w:rsidRDefault="002D71B8" w:rsidP="002D71B8">
            <w:pPr>
              <w:jc w:val="center"/>
              <w:rPr>
                <w:color w:val="000000"/>
                <w:sz w:val="20"/>
                <w:szCs w:val="20"/>
              </w:rPr>
            </w:pPr>
            <w:r>
              <w:rPr>
                <w:color w:val="000000"/>
                <w:sz w:val="20"/>
                <w:szCs w:val="20"/>
              </w:rPr>
              <w:t>2.Sınıf</w:t>
            </w:r>
          </w:p>
        </w:tc>
        <w:tc>
          <w:tcPr>
            <w:tcW w:w="977" w:type="dxa"/>
          </w:tcPr>
          <w:p w:rsidR="002D71B8" w:rsidRDefault="00025BBC" w:rsidP="002D71B8">
            <w:pPr>
              <w:rPr>
                <w:color w:val="000000"/>
              </w:rPr>
            </w:pPr>
            <w:r>
              <w:rPr>
                <w:color w:val="000000"/>
              </w:rPr>
              <w:t>267</w:t>
            </w:r>
          </w:p>
        </w:tc>
        <w:tc>
          <w:tcPr>
            <w:tcW w:w="978" w:type="dxa"/>
          </w:tcPr>
          <w:p w:rsidR="002D71B8" w:rsidRDefault="002D71B8" w:rsidP="002D71B8">
            <w:pPr>
              <w:rPr>
                <w:color w:val="000000"/>
                <w:lang w:bidi="tr-TR"/>
              </w:rPr>
            </w:pPr>
            <w:r>
              <w:rPr>
                <w:color w:val="000000"/>
                <w:lang w:bidi="tr-TR"/>
              </w:rPr>
              <w:t>253</w:t>
            </w:r>
          </w:p>
        </w:tc>
        <w:tc>
          <w:tcPr>
            <w:tcW w:w="977" w:type="dxa"/>
          </w:tcPr>
          <w:p w:rsidR="002D71B8" w:rsidRDefault="002D71B8" w:rsidP="002D71B8">
            <w:pPr>
              <w:rPr>
                <w:color w:val="000000"/>
                <w:lang w:bidi="tr-TR"/>
              </w:rPr>
            </w:pPr>
            <w:r>
              <w:rPr>
                <w:color w:val="000000"/>
                <w:lang w:bidi="tr-TR"/>
              </w:rPr>
              <w:t>286</w:t>
            </w:r>
          </w:p>
        </w:tc>
        <w:tc>
          <w:tcPr>
            <w:tcW w:w="1160" w:type="dxa"/>
          </w:tcPr>
          <w:p w:rsidR="002D71B8" w:rsidRDefault="002D71B8" w:rsidP="002D71B8">
            <w:pPr>
              <w:rPr>
                <w:color w:val="000000"/>
                <w:lang w:bidi="tr-TR"/>
              </w:rPr>
            </w:pPr>
            <w:r>
              <w:rPr>
                <w:color w:val="000000"/>
                <w:lang w:bidi="tr-TR"/>
              </w:rPr>
              <w:t>293</w:t>
            </w:r>
          </w:p>
        </w:tc>
      </w:tr>
      <w:tr w:rsidR="002D71B8">
        <w:trPr>
          <w:trHeight w:val="92"/>
        </w:trPr>
        <w:tc>
          <w:tcPr>
            <w:tcW w:w="3387" w:type="dxa"/>
            <w:vMerge/>
            <w:vAlign w:val="center"/>
          </w:tcPr>
          <w:p w:rsidR="002D71B8" w:rsidRDefault="002D71B8" w:rsidP="002D71B8">
            <w:pPr>
              <w:widowControl w:val="0"/>
              <w:pBdr>
                <w:top w:val="nil"/>
                <w:left w:val="nil"/>
                <w:bottom w:val="nil"/>
                <w:right w:val="nil"/>
                <w:between w:val="nil"/>
              </w:pBdr>
              <w:spacing w:line="276" w:lineRule="auto"/>
              <w:rPr>
                <w:color w:val="000000"/>
              </w:rPr>
            </w:pPr>
          </w:p>
        </w:tc>
        <w:tc>
          <w:tcPr>
            <w:tcW w:w="1497" w:type="dxa"/>
          </w:tcPr>
          <w:p w:rsidR="002D71B8" w:rsidRDefault="002D71B8" w:rsidP="002D71B8">
            <w:pPr>
              <w:jc w:val="center"/>
              <w:rPr>
                <w:color w:val="000000"/>
                <w:sz w:val="20"/>
                <w:szCs w:val="20"/>
              </w:rPr>
            </w:pPr>
            <w:r>
              <w:rPr>
                <w:color w:val="000000"/>
                <w:sz w:val="20"/>
                <w:szCs w:val="20"/>
              </w:rPr>
              <w:t>3.Sınıf</w:t>
            </w:r>
          </w:p>
        </w:tc>
        <w:tc>
          <w:tcPr>
            <w:tcW w:w="977" w:type="dxa"/>
          </w:tcPr>
          <w:p w:rsidR="002D71B8" w:rsidRDefault="007D3546" w:rsidP="002D71B8">
            <w:pPr>
              <w:rPr>
                <w:color w:val="000000"/>
              </w:rPr>
            </w:pPr>
            <w:r>
              <w:rPr>
                <w:color w:val="000000"/>
              </w:rPr>
              <w:t>-</w:t>
            </w:r>
          </w:p>
        </w:tc>
        <w:tc>
          <w:tcPr>
            <w:tcW w:w="978" w:type="dxa"/>
          </w:tcPr>
          <w:p w:rsidR="002D71B8" w:rsidRDefault="002D71B8" w:rsidP="002D71B8">
            <w:pPr>
              <w:rPr>
                <w:color w:val="000000"/>
                <w:lang w:bidi="tr-TR"/>
              </w:rPr>
            </w:pPr>
            <w:r>
              <w:rPr>
                <w:color w:val="000000"/>
                <w:lang w:bidi="tr-TR"/>
              </w:rPr>
              <w:t>-</w:t>
            </w:r>
          </w:p>
        </w:tc>
        <w:tc>
          <w:tcPr>
            <w:tcW w:w="977" w:type="dxa"/>
          </w:tcPr>
          <w:p w:rsidR="002D71B8" w:rsidRDefault="002D71B8" w:rsidP="002D71B8">
            <w:pPr>
              <w:rPr>
                <w:color w:val="000000"/>
                <w:lang w:bidi="tr-TR"/>
              </w:rPr>
            </w:pPr>
            <w:r>
              <w:rPr>
                <w:color w:val="000000"/>
                <w:lang w:bidi="tr-TR"/>
              </w:rPr>
              <w:t>-</w:t>
            </w:r>
          </w:p>
        </w:tc>
        <w:tc>
          <w:tcPr>
            <w:tcW w:w="1160" w:type="dxa"/>
          </w:tcPr>
          <w:p w:rsidR="002D71B8" w:rsidRDefault="002D71B8" w:rsidP="002D71B8">
            <w:pPr>
              <w:rPr>
                <w:color w:val="000000"/>
                <w:lang w:bidi="tr-TR"/>
              </w:rPr>
            </w:pPr>
            <w:r>
              <w:rPr>
                <w:color w:val="000000"/>
                <w:lang w:bidi="tr-TR"/>
              </w:rPr>
              <w:t>-</w:t>
            </w:r>
          </w:p>
        </w:tc>
      </w:tr>
      <w:tr w:rsidR="002D71B8">
        <w:trPr>
          <w:trHeight w:val="92"/>
        </w:trPr>
        <w:tc>
          <w:tcPr>
            <w:tcW w:w="3387" w:type="dxa"/>
            <w:vMerge/>
            <w:vAlign w:val="center"/>
          </w:tcPr>
          <w:p w:rsidR="002D71B8" w:rsidRDefault="002D71B8" w:rsidP="002D71B8">
            <w:pPr>
              <w:widowControl w:val="0"/>
              <w:pBdr>
                <w:top w:val="nil"/>
                <w:left w:val="nil"/>
                <w:bottom w:val="nil"/>
                <w:right w:val="nil"/>
                <w:between w:val="nil"/>
              </w:pBdr>
              <w:spacing w:line="276" w:lineRule="auto"/>
              <w:rPr>
                <w:color w:val="000000"/>
              </w:rPr>
            </w:pPr>
          </w:p>
        </w:tc>
        <w:tc>
          <w:tcPr>
            <w:tcW w:w="1497" w:type="dxa"/>
          </w:tcPr>
          <w:p w:rsidR="002D71B8" w:rsidRDefault="002D71B8" w:rsidP="002D71B8">
            <w:pPr>
              <w:jc w:val="center"/>
              <w:rPr>
                <w:color w:val="000000"/>
                <w:sz w:val="20"/>
                <w:szCs w:val="20"/>
              </w:rPr>
            </w:pPr>
            <w:r>
              <w:rPr>
                <w:color w:val="000000"/>
                <w:sz w:val="20"/>
                <w:szCs w:val="20"/>
              </w:rPr>
              <w:t>4. Sınıf</w:t>
            </w:r>
          </w:p>
        </w:tc>
        <w:tc>
          <w:tcPr>
            <w:tcW w:w="977" w:type="dxa"/>
          </w:tcPr>
          <w:p w:rsidR="002D71B8" w:rsidRDefault="007D3546" w:rsidP="002D71B8">
            <w:pPr>
              <w:rPr>
                <w:color w:val="000000"/>
              </w:rPr>
            </w:pPr>
            <w:r>
              <w:rPr>
                <w:color w:val="000000"/>
              </w:rPr>
              <w:t>-</w:t>
            </w:r>
          </w:p>
        </w:tc>
        <w:tc>
          <w:tcPr>
            <w:tcW w:w="978" w:type="dxa"/>
          </w:tcPr>
          <w:p w:rsidR="002D71B8" w:rsidRDefault="002D71B8" w:rsidP="002D71B8">
            <w:pPr>
              <w:rPr>
                <w:color w:val="000000"/>
                <w:lang w:bidi="tr-TR"/>
              </w:rPr>
            </w:pPr>
            <w:r>
              <w:rPr>
                <w:color w:val="000000"/>
                <w:lang w:bidi="tr-TR"/>
              </w:rPr>
              <w:t>-</w:t>
            </w:r>
          </w:p>
        </w:tc>
        <w:tc>
          <w:tcPr>
            <w:tcW w:w="977" w:type="dxa"/>
          </w:tcPr>
          <w:p w:rsidR="002D71B8" w:rsidRDefault="002D71B8" w:rsidP="002D71B8">
            <w:pPr>
              <w:rPr>
                <w:color w:val="000000"/>
                <w:lang w:bidi="tr-TR"/>
              </w:rPr>
            </w:pPr>
            <w:r>
              <w:rPr>
                <w:color w:val="000000"/>
                <w:lang w:bidi="tr-TR"/>
              </w:rPr>
              <w:t>-</w:t>
            </w:r>
          </w:p>
        </w:tc>
        <w:tc>
          <w:tcPr>
            <w:tcW w:w="1160" w:type="dxa"/>
          </w:tcPr>
          <w:p w:rsidR="002D71B8" w:rsidRDefault="002D71B8" w:rsidP="002D71B8">
            <w:pPr>
              <w:rPr>
                <w:color w:val="000000"/>
                <w:lang w:bidi="tr-TR"/>
              </w:rPr>
            </w:pPr>
            <w:r>
              <w:rPr>
                <w:color w:val="000000"/>
                <w:lang w:bidi="tr-TR"/>
              </w:rPr>
              <w:t>-</w:t>
            </w:r>
          </w:p>
        </w:tc>
      </w:tr>
      <w:tr w:rsidR="002D71B8">
        <w:trPr>
          <w:trHeight w:val="95"/>
        </w:trPr>
        <w:tc>
          <w:tcPr>
            <w:tcW w:w="3387" w:type="dxa"/>
            <w:vMerge w:val="restart"/>
            <w:vAlign w:val="center"/>
          </w:tcPr>
          <w:p w:rsidR="002D71B8" w:rsidRDefault="002D71B8" w:rsidP="002D71B8">
            <w:pPr>
              <w:jc w:val="center"/>
              <w:rPr>
                <w:color w:val="000000"/>
              </w:rPr>
            </w:pPr>
            <w:r>
              <w:rPr>
                <w:color w:val="000000"/>
              </w:rPr>
              <w:t>Yabancı Uyruklu Öğrenci Sayısı</w:t>
            </w:r>
          </w:p>
        </w:tc>
        <w:tc>
          <w:tcPr>
            <w:tcW w:w="1497" w:type="dxa"/>
          </w:tcPr>
          <w:p w:rsidR="002D71B8" w:rsidRDefault="002D71B8" w:rsidP="002D71B8">
            <w:pPr>
              <w:jc w:val="center"/>
              <w:rPr>
                <w:color w:val="000000"/>
                <w:sz w:val="20"/>
                <w:szCs w:val="20"/>
              </w:rPr>
            </w:pPr>
            <w:r>
              <w:rPr>
                <w:color w:val="000000"/>
                <w:sz w:val="20"/>
                <w:szCs w:val="20"/>
              </w:rPr>
              <w:t>1.Sınıf</w:t>
            </w:r>
          </w:p>
        </w:tc>
        <w:tc>
          <w:tcPr>
            <w:tcW w:w="977" w:type="dxa"/>
          </w:tcPr>
          <w:p w:rsidR="002D71B8" w:rsidRDefault="007C162E" w:rsidP="002D71B8">
            <w:pPr>
              <w:rPr>
                <w:color w:val="000000"/>
              </w:rPr>
            </w:pPr>
            <w:r>
              <w:rPr>
                <w:color w:val="000000"/>
              </w:rPr>
              <w:t>2</w:t>
            </w:r>
          </w:p>
        </w:tc>
        <w:tc>
          <w:tcPr>
            <w:tcW w:w="978" w:type="dxa"/>
          </w:tcPr>
          <w:p w:rsidR="002D71B8" w:rsidRDefault="002D71B8" w:rsidP="002D71B8">
            <w:pPr>
              <w:rPr>
                <w:color w:val="000000"/>
                <w:lang w:bidi="tr-TR"/>
              </w:rPr>
            </w:pPr>
            <w:r>
              <w:rPr>
                <w:color w:val="000000"/>
                <w:lang w:bidi="tr-TR"/>
              </w:rPr>
              <w:t>0</w:t>
            </w:r>
          </w:p>
        </w:tc>
        <w:tc>
          <w:tcPr>
            <w:tcW w:w="977" w:type="dxa"/>
          </w:tcPr>
          <w:p w:rsidR="002D71B8" w:rsidRDefault="002D71B8" w:rsidP="002D71B8">
            <w:pPr>
              <w:rPr>
                <w:color w:val="000000"/>
                <w:lang w:bidi="tr-TR"/>
              </w:rPr>
            </w:pPr>
            <w:r>
              <w:rPr>
                <w:color w:val="000000"/>
                <w:lang w:bidi="tr-TR"/>
              </w:rPr>
              <w:t>0</w:t>
            </w:r>
          </w:p>
        </w:tc>
        <w:tc>
          <w:tcPr>
            <w:tcW w:w="1160" w:type="dxa"/>
          </w:tcPr>
          <w:p w:rsidR="002D71B8" w:rsidRDefault="002D71B8" w:rsidP="002D71B8">
            <w:pPr>
              <w:rPr>
                <w:color w:val="000000"/>
                <w:lang w:bidi="tr-TR"/>
              </w:rPr>
            </w:pPr>
            <w:r>
              <w:rPr>
                <w:color w:val="000000"/>
                <w:lang w:bidi="tr-TR"/>
              </w:rPr>
              <w:t>3</w:t>
            </w:r>
          </w:p>
        </w:tc>
      </w:tr>
      <w:tr w:rsidR="002D71B8">
        <w:trPr>
          <w:trHeight w:val="92"/>
        </w:trPr>
        <w:tc>
          <w:tcPr>
            <w:tcW w:w="3387" w:type="dxa"/>
            <w:vMerge/>
            <w:vAlign w:val="center"/>
          </w:tcPr>
          <w:p w:rsidR="002D71B8" w:rsidRDefault="002D71B8" w:rsidP="002D71B8">
            <w:pPr>
              <w:widowControl w:val="0"/>
              <w:pBdr>
                <w:top w:val="nil"/>
                <w:left w:val="nil"/>
                <w:bottom w:val="nil"/>
                <w:right w:val="nil"/>
                <w:between w:val="nil"/>
              </w:pBdr>
              <w:spacing w:line="276" w:lineRule="auto"/>
              <w:rPr>
                <w:color w:val="000000"/>
              </w:rPr>
            </w:pPr>
          </w:p>
        </w:tc>
        <w:tc>
          <w:tcPr>
            <w:tcW w:w="1497" w:type="dxa"/>
          </w:tcPr>
          <w:p w:rsidR="002D71B8" w:rsidRDefault="002D71B8" w:rsidP="002D71B8">
            <w:pPr>
              <w:jc w:val="center"/>
              <w:rPr>
                <w:color w:val="000000"/>
                <w:sz w:val="20"/>
                <w:szCs w:val="20"/>
              </w:rPr>
            </w:pPr>
            <w:r>
              <w:rPr>
                <w:color w:val="000000"/>
                <w:sz w:val="20"/>
                <w:szCs w:val="20"/>
              </w:rPr>
              <w:t>2.Sınıf</w:t>
            </w:r>
          </w:p>
        </w:tc>
        <w:tc>
          <w:tcPr>
            <w:tcW w:w="977" w:type="dxa"/>
          </w:tcPr>
          <w:p w:rsidR="002D71B8" w:rsidRDefault="007C162E" w:rsidP="002D71B8">
            <w:pPr>
              <w:rPr>
                <w:color w:val="000000"/>
              </w:rPr>
            </w:pPr>
            <w:r>
              <w:rPr>
                <w:color w:val="000000"/>
              </w:rPr>
              <w:t>4</w:t>
            </w:r>
          </w:p>
        </w:tc>
        <w:tc>
          <w:tcPr>
            <w:tcW w:w="978" w:type="dxa"/>
          </w:tcPr>
          <w:p w:rsidR="002D71B8" w:rsidRDefault="002D71B8" w:rsidP="002D71B8">
            <w:pPr>
              <w:rPr>
                <w:color w:val="000000"/>
                <w:lang w:bidi="tr-TR"/>
              </w:rPr>
            </w:pPr>
            <w:r>
              <w:rPr>
                <w:color w:val="000000"/>
                <w:lang w:bidi="tr-TR"/>
              </w:rPr>
              <w:t>4</w:t>
            </w:r>
          </w:p>
        </w:tc>
        <w:tc>
          <w:tcPr>
            <w:tcW w:w="977" w:type="dxa"/>
          </w:tcPr>
          <w:p w:rsidR="002D71B8" w:rsidRDefault="002D71B8" w:rsidP="002D71B8">
            <w:pPr>
              <w:rPr>
                <w:color w:val="000000"/>
                <w:lang w:bidi="tr-TR"/>
              </w:rPr>
            </w:pPr>
            <w:r>
              <w:rPr>
                <w:color w:val="000000"/>
                <w:lang w:bidi="tr-TR"/>
              </w:rPr>
              <w:t>3</w:t>
            </w:r>
          </w:p>
        </w:tc>
        <w:tc>
          <w:tcPr>
            <w:tcW w:w="1160" w:type="dxa"/>
          </w:tcPr>
          <w:p w:rsidR="002D71B8" w:rsidRDefault="002D71B8" w:rsidP="002D71B8">
            <w:pPr>
              <w:rPr>
                <w:color w:val="000000"/>
                <w:lang w:bidi="tr-TR"/>
              </w:rPr>
            </w:pPr>
            <w:r>
              <w:rPr>
                <w:color w:val="000000"/>
                <w:lang w:bidi="tr-TR"/>
              </w:rPr>
              <w:t>0</w:t>
            </w:r>
          </w:p>
        </w:tc>
      </w:tr>
      <w:tr w:rsidR="002D71B8">
        <w:trPr>
          <w:trHeight w:val="92"/>
        </w:trPr>
        <w:tc>
          <w:tcPr>
            <w:tcW w:w="3387" w:type="dxa"/>
            <w:vMerge/>
            <w:vAlign w:val="center"/>
          </w:tcPr>
          <w:p w:rsidR="002D71B8" w:rsidRDefault="002D71B8" w:rsidP="002D71B8">
            <w:pPr>
              <w:widowControl w:val="0"/>
              <w:pBdr>
                <w:top w:val="nil"/>
                <w:left w:val="nil"/>
                <w:bottom w:val="nil"/>
                <w:right w:val="nil"/>
                <w:between w:val="nil"/>
              </w:pBdr>
              <w:spacing w:line="276" w:lineRule="auto"/>
              <w:rPr>
                <w:color w:val="000000"/>
              </w:rPr>
            </w:pPr>
          </w:p>
        </w:tc>
        <w:tc>
          <w:tcPr>
            <w:tcW w:w="1497" w:type="dxa"/>
          </w:tcPr>
          <w:p w:rsidR="002D71B8" w:rsidRDefault="002D71B8" w:rsidP="002D71B8">
            <w:pPr>
              <w:jc w:val="center"/>
              <w:rPr>
                <w:color w:val="000000"/>
                <w:sz w:val="20"/>
                <w:szCs w:val="20"/>
              </w:rPr>
            </w:pPr>
            <w:r>
              <w:rPr>
                <w:color w:val="000000"/>
                <w:sz w:val="20"/>
                <w:szCs w:val="20"/>
              </w:rPr>
              <w:t>3.Sınıf</w:t>
            </w:r>
          </w:p>
        </w:tc>
        <w:tc>
          <w:tcPr>
            <w:tcW w:w="977" w:type="dxa"/>
          </w:tcPr>
          <w:p w:rsidR="002D71B8" w:rsidRDefault="007D3546" w:rsidP="002D71B8">
            <w:pPr>
              <w:rPr>
                <w:color w:val="000000"/>
              </w:rPr>
            </w:pPr>
            <w:r>
              <w:rPr>
                <w:color w:val="000000"/>
              </w:rPr>
              <w:t>-</w:t>
            </w:r>
          </w:p>
        </w:tc>
        <w:tc>
          <w:tcPr>
            <w:tcW w:w="978" w:type="dxa"/>
          </w:tcPr>
          <w:p w:rsidR="002D71B8" w:rsidRDefault="002D71B8" w:rsidP="002D71B8">
            <w:pPr>
              <w:rPr>
                <w:color w:val="000000"/>
                <w:lang w:bidi="tr-TR"/>
              </w:rPr>
            </w:pPr>
            <w:r>
              <w:rPr>
                <w:color w:val="000000"/>
                <w:lang w:bidi="tr-TR"/>
              </w:rPr>
              <w:t>-</w:t>
            </w:r>
          </w:p>
        </w:tc>
        <w:tc>
          <w:tcPr>
            <w:tcW w:w="977" w:type="dxa"/>
          </w:tcPr>
          <w:p w:rsidR="002D71B8" w:rsidRDefault="002D71B8" w:rsidP="002D71B8">
            <w:pPr>
              <w:rPr>
                <w:color w:val="000000"/>
                <w:lang w:bidi="tr-TR"/>
              </w:rPr>
            </w:pPr>
            <w:r>
              <w:rPr>
                <w:color w:val="000000"/>
                <w:lang w:bidi="tr-TR"/>
              </w:rPr>
              <w:t>-</w:t>
            </w:r>
          </w:p>
        </w:tc>
        <w:tc>
          <w:tcPr>
            <w:tcW w:w="1160" w:type="dxa"/>
          </w:tcPr>
          <w:p w:rsidR="002D71B8" w:rsidRDefault="002D71B8" w:rsidP="002D71B8">
            <w:pPr>
              <w:rPr>
                <w:color w:val="000000"/>
                <w:lang w:bidi="tr-TR"/>
              </w:rPr>
            </w:pPr>
            <w:r>
              <w:rPr>
                <w:color w:val="000000"/>
                <w:lang w:bidi="tr-TR"/>
              </w:rPr>
              <w:t>-</w:t>
            </w:r>
          </w:p>
        </w:tc>
      </w:tr>
      <w:tr w:rsidR="002D71B8">
        <w:trPr>
          <w:trHeight w:val="92"/>
        </w:trPr>
        <w:tc>
          <w:tcPr>
            <w:tcW w:w="3387" w:type="dxa"/>
            <w:vMerge/>
            <w:vAlign w:val="center"/>
          </w:tcPr>
          <w:p w:rsidR="002D71B8" w:rsidRDefault="002D71B8" w:rsidP="002D71B8">
            <w:pPr>
              <w:widowControl w:val="0"/>
              <w:pBdr>
                <w:top w:val="nil"/>
                <w:left w:val="nil"/>
                <w:bottom w:val="nil"/>
                <w:right w:val="nil"/>
                <w:between w:val="nil"/>
              </w:pBdr>
              <w:spacing w:line="276" w:lineRule="auto"/>
              <w:rPr>
                <w:color w:val="000000"/>
              </w:rPr>
            </w:pPr>
          </w:p>
        </w:tc>
        <w:tc>
          <w:tcPr>
            <w:tcW w:w="1497" w:type="dxa"/>
          </w:tcPr>
          <w:p w:rsidR="002D71B8" w:rsidRDefault="002D71B8" w:rsidP="002D71B8">
            <w:pPr>
              <w:jc w:val="center"/>
              <w:rPr>
                <w:color w:val="000000"/>
                <w:sz w:val="20"/>
                <w:szCs w:val="20"/>
              </w:rPr>
            </w:pPr>
            <w:r>
              <w:rPr>
                <w:color w:val="000000"/>
                <w:sz w:val="20"/>
                <w:szCs w:val="20"/>
              </w:rPr>
              <w:t>4. Sınıf</w:t>
            </w:r>
          </w:p>
        </w:tc>
        <w:tc>
          <w:tcPr>
            <w:tcW w:w="977" w:type="dxa"/>
          </w:tcPr>
          <w:p w:rsidR="002D71B8" w:rsidRDefault="007D3546" w:rsidP="002D71B8">
            <w:pPr>
              <w:rPr>
                <w:color w:val="000000"/>
              </w:rPr>
            </w:pPr>
            <w:r>
              <w:rPr>
                <w:color w:val="000000"/>
              </w:rPr>
              <w:t>-</w:t>
            </w:r>
          </w:p>
        </w:tc>
        <w:tc>
          <w:tcPr>
            <w:tcW w:w="978" w:type="dxa"/>
          </w:tcPr>
          <w:p w:rsidR="002D71B8" w:rsidRDefault="002D71B8" w:rsidP="002D71B8">
            <w:pPr>
              <w:rPr>
                <w:color w:val="000000"/>
                <w:lang w:bidi="tr-TR"/>
              </w:rPr>
            </w:pPr>
            <w:r>
              <w:rPr>
                <w:color w:val="000000"/>
                <w:lang w:bidi="tr-TR"/>
              </w:rPr>
              <w:t>-</w:t>
            </w:r>
          </w:p>
        </w:tc>
        <w:tc>
          <w:tcPr>
            <w:tcW w:w="977" w:type="dxa"/>
          </w:tcPr>
          <w:p w:rsidR="002D71B8" w:rsidRDefault="002D71B8" w:rsidP="002D71B8">
            <w:pPr>
              <w:rPr>
                <w:color w:val="000000"/>
                <w:lang w:bidi="tr-TR"/>
              </w:rPr>
            </w:pPr>
            <w:r>
              <w:rPr>
                <w:color w:val="000000"/>
                <w:lang w:bidi="tr-TR"/>
              </w:rPr>
              <w:t>-</w:t>
            </w:r>
          </w:p>
        </w:tc>
        <w:tc>
          <w:tcPr>
            <w:tcW w:w="1160" w:type="dxa"/>
          </w:tcPr>
          <w:p w:rsidR="002D71B8" w:rsidRDefault="002D71B8" w:rsidP="002D71B8">
            <w:pPr>
              <w:rPr>
                <w:color w:val="000000"/>
                <w:lang w:bidi="tr-TR"/>
              </w:rPr>
            </w:pPr>
            <w:r>
              <w:rPr>
                <w:color w:val="000000"/>
                <w:lang w:bidi="tr-TR"/>
              </w:rPr>
              <w:t>-</w:t>
            </w:r>
          </w:p>
        </w:tc>
      </w:tr>
      <w:tr w:rsidR="002D71B8">
        <w:trPr>
          <w:trHeight w:val="95"/>
        </w:trPr>
        <w:tc>
          <w:tcPr>
            <w:tcW w:w="3387" w:type="dxa"/>
            <w:vMerge w:val="restart"/>
            <w:vAlign w:val="center"/>
          </w:tcPr>
          <w:p w:rsidR="002D71B8" w:rsidRDefault="002D71B8" w:rsidP="002D71B8">
            <w:pPr>
              <w:jc w:val="center"/>
              <w:rPr>
                <w:color w:val="000000"/>
              </w:rPr>
            </w:pPr>
            <w:r>
              <w:rPr>
                <w:color w:val="000000"/>
              </w:rPr>
              <w:t>Yatay Geçiş ile Ayrılan Öğrenci Sayısı</w:t>
            </w:r>
          </w:p>
        </w:tc>
        <w:tc>
          <w:tcPr>
            <w:tcW w:w="1497" w:type="dxa"/>
          </w:tcPr>
          <w:p w:rsidR="002D71B8" w:rsidRDefault="002D71B8" w:rsidP="002D71B8">
            <w:pPr>
              <w:jc w:val="center"/>
              <w:rPr>
                <w:color w:val="000000"/>
                <w:sz w:val="20"/>
                <w:szCs w:val="20"/>
              </w:rPr>
            </w:pPr>
            <w:r>
              <w:rPr>
                <w:color w:val="000000"/>
                <w:sz w:val="20"/>
                <w:szCs w:val="20"/>
              </w:rPr>
              <w:t>1.Sınıf</w:t>
            </w:r>
          </w:p>
        </w:tc>
        <w:tc>
          <w:tcPr>
            <w:tcW w:w="977" w:type="dxa"/>
          </w:tcPr>
          <w:p w:rsidR="002D71B8" w:rsidRDefault="007D3546" w:rsidP="002D71B8">
            <w:pPr>
              <w:rPr>
                <w:color w:val="000000"/>
              </w:rPr>
            </w:pPr>
            <w:r>
              <w:rPr>
                <w:color w:val="000000"/>
              </w:rPr>
              <w:t>-</w:t>
            </w:r>
          </w:p>
        </w:tc>
        <w:tc>
          <w:tcPr>
            <w:tcW w:w="978" w:type="dxa"/>
          </w:tcPr>
          <w:p w:rsidR="002D71B8" w:rsidRDefault="002D71B8" w:rsidP="002D71B8">
            <w:pPr>
              <w:rPr>
                <w:color w:val="000000"/>
                <w:lang w:bidi="tr-TR"/>
              </w:rPr>
            </w:pPr>
            <w:r>
              <w:rPr>
                <w:color w:val="000000"/>
                <w:lang w:bidi="tr-TR"/>
              </w:rPr>
              <w:t>-</w:t>
            </w:r>
          </w:p>
        </w:tc>
        <w:tc>
          <w:tcPr>
            <w:tcW w:w="977" w:type="dxa"/>
          </w:tcPr>
          <w:p w:rsidR="002D71B8" w:rsidRDefault="002D71B8" w:rsidP="002D71B8">
            <w:pPr>
              <w:rPr>
                <w:color w:val="000000"/>
                <w:lang w:bidi="tr-TR"/>
              </w:rPr>
            </w:pPr>
            <w:r>
              <w:rPr>
                <w:color w:val="000000"/>
                <w:lang w:bidi="tr-TR"/>
              </w:rPr>
              <w:t>-</w:t>
            </w:r>
          </w:p>
        </w:tc>
        <w:tc>
          <w:tcPr>
            <w:tcW w:w="1160" w:type="dxa"/>
          </w:tcPr>
          <w:p w:rsidR="002D71B8" w:rsidRDefault="002D71B8" w:rsidP="002D71B8">
            <w:pPr>
              <w:rPr>
                <w:color w:val="000000"/>
                <w:lang w:bidi="tr-TR"/>
              </w:rPr>
            </w:pPr>
            <w:r>
              <w:rPr>
                <w:color w:val="000000"/>
                <w:lang w:bidi="tr-TR"/>
              </w:rPr>
              <w:t>-</w:t>
            </w:r>
          </w:p>
        </w:tc>
      </w:tr>
      <w:tr w:rsidR="002D71B8">
        <w:trPr>
          <w:trHeight w:val="92"/>
        </w:trPr>
        <w:tc>
          <w:tcPr>
            <w:tcW w:w="3387" w:type="dxa"/>
            <w:vMerge/>
            <w:vAlign w:val="center"/>
          </w:tcPr>
          <w:p w:rsidR="002D71B8" w:rsidRDefault="002D71B8" w:rsidP="002D71B8">
            <w:pPr>
              <w:widowControl w:val="0"/>
              <w:pBdr>
                <w:top w:val="nil"/>
                <w:left w:val="nil"/>
                <w:bottom w:val="nil"/>
                <w:right w:val="nil"/>
                <w:between w:val="nil"/>
              </w:pBdr>
              <w:spacing w:line="276" w:lineRule="auto"/>
              <w:rPr>
                <w:color w:val="000000"/>
              </w:rPr>
            </w:pPr>
          </w:p>
        </w:tc>
        <w:tc>
          <w:tcPr>
            <w:tcW w:w="1497" w:type="dxa"/>
          </w:tcPr>
          <w:p w:rsidR="002D71B8" w:rsidRDefault="002D71B8" w:rsidP="002D71B8">
            <w:pPr>
              <w:jc w:val="center"/>
              <w:rPr>
                <w:color w:val="000000"/>
                <w:sz w:val="20"/>
                <w:szCs w:val="20"/>
              </w:rPr>
            </w:pPr>
            <w:r>
              <w:rPr>
                <w:color w:val="000000"/>
                <w:sz w:val="20"/>
                <w:szCs w:val="20"/>
              </w:rPr>
              <w:t>2.Sınıf</w:t>
            </w:r>
          </w:p>
        </w:tc>
        <w:tc>
          <w:tcPr>
            <w:tcW w:w="977" w:type="dxa"/>
          </w:tcPr>
          <w:p w:rsidR="002D71B8" w:rsidRDefault="007D3546" w:rsidP="002D71B8">
            <w:pPr>
              <w:rPr>
                <w:color w:val="000000"/>
              </w:rPr>
            </w:pPr>
            <w:r>
              <w:rPr>
                <w:color w:val="000000"/>
              </w:rPr>
              <w:t>-</w:t>
            </w:r>
          </w:p>
        </w:tc>
        <w:tc>
          <w:tcPr>
            <w:tcW w:w="978" w:type="dxa"/>
          </w:tcPr>
          <w:p w:rsidR="002D71B8" w:rsidRDefault="002D71B8" w:rsidP="002D71B8">
            <w:pPr>
              <w:rPr>
                <w:color w:val="000000"/>
                <w:lang w:bidi="tr-TR"/>
              </w:rPr>
            </w:pPr>
            <w:r>
              <w:rPr>
                <w:color w:val="000000"/>
                <w:lang w:bidi="tr-TR"/>
              </w:rPr>
              <w:t>-</w:t>
            </w:r>
          </w:p>
        </w:tc>
        <w:tc>
          <w:tcPr>
            <w:tcW w:w="977" w:type="dxa"/>
          </w:tcPr>
          <w:p w:rsidR="002D71B8" w:rsidRDefault="002D71B8" w:rsidP="002D71B8">
            <w:pPr>
              <w:rPr>
                <w:color w:val="000000"/>
                <w:lang w:bidi="tr-TR"/>
              </w:rPr>
            </w:pPr>
            <w:r>
              <w:rPr>
                <w:color w:val="000000"/>
                <w:lang w:bidi="tr-TR"/>
              </w:rPr>
              <w:t>-</w:t>
            </w:r>
          </w:p>
        </w:tc>
        <w:tc>
          <w:tcPr>
            <w:tcW w:w="1160" w:type="dxa"/>
          </w:tcPr>
          <w:p w:rsidR="002D71B8" w:rsidRDefault="002D71B8" w:rsidP="002D71B8">
            <w:pPr>
              <w:rPr>
                <w:color w:val="000000"/>
                <w:lang w:bidi="tr-TR"/>
              </w:rPr>
            </w:pPr>
            <w:r>
              <w:rPr>
                <w:color w:val="000000"/>
                <w:lang w:bidi="tr-TR"/>
              </w:rPr>
              <w:t>-</w:t>
            </w:r>
          </w:p>
        </w:tc>
      </w:tr>
      <w:tr w:rsidR="002D71B8">
        <w:trPr>
          <w:trHeight w:val="92"/>
        </w:trPr>
        <w:tc>
          <w:tcPr>
            <w:tcW w:w="3387" w:type="dxa"/>
            <w:vMerge/>
            <w:vAlign w:val="center"/>
          </w:tcPr>
          <w:p w:rsidR="002D71B8" w:rsidRDefault="002D71B8" w:rsidP="002D71B8">
            <w:pPr>
              <w:widowControl w:val="0"/>
              <w:pBdr>
                <w:top w:val="nil"/>
                <w:left w:val="nil"/>
                <w:bottom w:val="nil"/>
                <w:right w:val="nil"/>
                <w:between w:val="nil"/>
              </w:pBdr>
              <w:spacing w:line="276" w:lineRule="auto"/>
              <w:rPr>
                <w:color w:val="000000"/>
              </w:rPr>
            </w:pPr>
          </w:p>
        </w:tc>
        <w:tc>
          <w:tcPr>
            <w:tcW w:w="1497" w:type="dxa"/>
          </w:tcPr>
          <w:p w:rsidR="002D71B8" w:rsidRDefault="002D71B8" w:rsidP="002D71B8">
            <w:pPr>
              <w:jc w:val="center"/>
              <w:rPr>
                <w:color w:val="000000"/>
                <w:sz w:val="20"/>
                <w:szCs w:val="20"/>
              </w:rPr>
            </w:pPr>
            <w:r>
              <w:rPr>
                <w:color w:val="000000"/>
                <w:sz w:val="20"/>
                <w:szCs w:val="20"/>
              </w:rPr>
              <w:t>3.Sınıf</w:t>
            </w:r>
          </w:p>
        </w:tc>
        <w:tc>
          <w:tcPr>
            <w:tcW w:w="977" w:type="dxa"/>
          </w:tcPr>
          <w:p w:rsidR="002D71B8" w:rsidRDefault="007D3546" w:rsidP="002D71B8">
            <w:pPr>
              <w:rPr>
                <w:color w:val="000000"/>
              </w:rPr>
            </w:pPr>
            <w:r>
              <w:rPr>
                <w:color w:val="000000"/>
              </w:rPr>
              <w:t>-</w:t>
            </w:r>
          </w:p>
        </w:tc>
        <w:tc>
          <w:tcPr>
            <w:tcW w:w="978" w:type="dxa"/>
          </w:tcPr>
          <w:p w:rsidR="002D71B8" w:rsidRDefault="002D71B8" w:rsidP="002D71B8">
            <w:pPr>
              <w:rPr>
                <w:color w:val="000000"/>
                <w:lang w:bidi="tr-TR"/>
              </w:rPr>
            </w:pPr>
            <w:r>
              <w:rPr>
                <w:color w:val="000000"/>
                <w:lang w:bidi="tr-TR"/>
              </w:rPr>
              <w:t>-</w:t>
            </w:r>
          </w:p>
        </w:tc>
        <w:tc>
          <w:tcPr>
            <w:tcW w:w="977" w:type="dxa"/>
          </w:tcPr>
          <w:p w:rsidR="002D71B8" w:rsidRDefault="002D71B8" w:rsidP="002D71B8">
            <w:pPr>
              <w:rPr>
                <w:color w:val="000000"/>
                <w:lang w:bidi="tr-TR"/>
              </w:rPr>
            </w:pPr>
            <w:r>
              <w:rPr>
                <w:color w:val="000000"/>
                <w:lang w:bidi="tr-TR"/>
              </w:rPr>
              <w:t>-</w:t>
            </w:r>
          </w:p>
        </w:tc>
        <w:tc>
          <w:tcPr>
            <w:tcW w:w="1160" w:type="dxa"/>
          </w:tcPr>
          <w:p w:rsidR="002D71B8" w:rsidRDefault="002D71B8" w:rsidP="002D71B8">
            <w:pPr>
              <w:rPr>
                <w:color w:val="000000"/>
                <w:lang w:bidi="tr-TR"/>
              </w:rPr>
            </w:pPr>
            <w:r>
              <w:rPr>
                <w:color w:val="000000"/>
                <w:lang w:bidi="tr-TR"/>
              </w:rPr>
              <w:t>-</w:t>
            </w:r>
          </w:p>
        </w:tc>
      </w:tr>
      <w:tr w:rsidR="002D71B8">
        <w:trPr>
          <w:trHeight w:val="92"/>
        </w:trPr>
        <w:tc>
          <w:tcPr>
            <w:tcW w:w="3387" w:type="dxa"/>
            <w:vMerge/>
            <w:vAlign w:val="center"/>
          </w:tcPr>
          <w:p w:rsidR="002D71B8" w:rsidRDefault="002D71B8" w:rsidP="002D71B8">
            <w:pPr>
              <w:widowControl w:val="0"/>
              <w:pBdr>
                <w:top w:val="nil"/>
                <w:left w:val="nil"/>
                <w:bottom w:val="nil"/>
                <w:right w:val="nil"/>
                <w:between w:val="nil"/>
              </w:pBdr>
              <w:spacing w:line="276" w:lineRule="auto"/>
              <w:rPr>
                <w:color w:val="000000"/>
              </w:rPr>
            </w:pPr>
          </w:p>
        </w:tc>
        <w:tc>
          <w:tcPr>
            <w:tcW w:w="1497" w:type="dxa"/>
          </w:tcPr>
          <w:p w:rsidR="002D71B8" w:rsidRDefault="002D71B8" w:rsidP="002D71B8">
            <w:pPr>
              <w:jc w:val="center"/>
              <w:rPr>
                <w:color w:val="000000"/>
                <w:sz w:val="20"/>
                <w:szCs w:val="20"/>
              </w:rPr>
            </w:pPr>
            <w:r>
              <w:rPr>
                <w:color w:val="000000"/>
                <w:sz w:val="20"/>
                <w:szCs w:val="20"/>
              </w:rPr>
              <w:t>4. Sınıf</w:t>
            </w:r>
          </w:p>
        </w:tc>
        <w:tc>
          <w:tcPr>
            <w:tcW w:w="977" w:type="dxa"/>
          </w:tcPr>
          <w:p w:rsidR="002D71B8" w:rsidRDefault="007D3546" w:rsidP="002D71B8">
            <w:pPr>
              <w:rPr>
                <w:color w:val="000000"/>
              </w:rPr>
            </w:pPr>
            <w:r>
              <w:rPr>
                <w:color w:val="000000"/>
              </w:rPr>
              <w:t>-</w:t>
            </w:r>
          </w:p>
        </w:tc>
        <w:tc>
          <w:tcPr>
            <w:tcW w:w="978" w:type="dxa"/>
          </w:tcPr>
          <w:p w:rsidR="002D71B8" w:rsidRDefault="002D71B8" w:rsidP="002D71B8">
            <w:pPr>
              <w:rPr>
                <w:color w:val="000000"/>
                <w:lang w:bidi="tr-TR"/>
              </w:rPr>
            </w:pPr>
            <w:r>
              <w:rPr>
                <w:color w:val="000000"/>
                <w:lang w:bidi="tr-TR"/>
              </w:rPr>
              <w:t>-</w:t>
            </w:r>
          </w:p>
        </w:tc>
        <w:tc>
          <w:tcPr>
            <w:tcW w:w="977" w:type="dxa"/>
          </w:tcPr>
          <w:p w:rsidR="002D71B8" w:rsidRDefault="002D71B8" w:rsidP="002D71B8">
            <w:pPr>
              <w:rPr>
                <w:color w:val="000000"/>
                <w:lang w:bidi="tr-TR"/>
              </w:rPr>
            </w:pPr>
            <w:r>
              <w:rPr>
                <w:color w:val="000000"/>
                <w:lang w:bidi="tr-TR"/>
              </w:rPr>
              <w:t>-</w:t>
            </w:r>
          </w:p>
        </w:tc>
        <w:tc>
          <w:tcPr>
            <w:tcW w:w="1160" w:type="dxa"/>
          </w:tcPr>
          <w:p w:rsidR="002D71B8" w:rsidRDefault="002D71B8" w:rsidP="002D71B8">
            <w:pPr>
              <w:rPr>
                <w:color w:val="000000"/>
                <w:lang w:bidi="tr-TR"/>
              </w:rPr>
            </w:pPr>
            <w:r>
              <w:rPr>
                <w:color w:val="000000"/>
                <w:lang w:bidi="tr-TR"/>
              </w:rPr>
              <w:t>-</w:t>
            </w:r>
          </w:p>
        </w:tc>
      </w:tr>
      <w:tr w:rsidR="002D71B8">
        <w:trPr>
          <w:trHeight w:val="47"/>
        </w:trPr>
        <w:tc>
          <w:tcPr>
            <w:tcW w:w="3387" w:type="dxa"/>
            <w:vMerge w:val="restart"/>
            <w:vAlign w:val="center"/>
          </w:tcPr>
          <w:p w:rsidR="002D71B8" w:rsidRDefault="002D71B8" w:rsidP="002D71B8">
            <w:pPr>
              <w:jc w:val="center"/>
              <w:rPr>
                <w:color w:val="000000"/>
              </w:rPr>
            </w:pPr>
            <w:r>
              <w:rPr>
                <w:color w:val="000000"/>
              </w:rPr>
              <w:t>Ayrılan Öğrenci Sayısı</w:t>
            </w:r>
          </w:p>
        </w:tc>
        <w:tc>
          <w:tcPr>
            <w:tcW w:w="1497" w:type="dxa"/>
          </w:tcPr>
          <w:p w:rsidR="002D71B8" w:rsidRDefault="002D71B8" w:rsidP="002D71B8">
            <w:pPr>
              <w:jc w:val="center"/>
              <w:rPr>
                <w:color w:val="000000"/>
                <w:sz w:val="20"/>
                <w:szCs w:val="20"/>
              </w:rPr>
            </w:pPr>
            <w:r>
              <w:rPr>
                <w:color w:val="000000"/>
                <w:sz w:val="20"/>
                <w:szCs w:val="20"/>
              </w:rPr>
              <w:t>1.Sınıf</w:t>
            </w:r>
          </w:p>
        </w:tc>
        <w:tc>
          <w:tcPr>
            <w:tcW w:w="977" w:type="dxa"/>
          </w:tcPr>
          <w:p w:rsidR="002D71B8" w:rsidRDefault="000D104E" w:rsidP="002D71B8">
            <w:pPr>
              <w:rPr>
                <w:color w:val="000000"/>
              </w:rPr>
            </w:pPr>
            <w:r>
              <w:rPr>
                <w:color w:val="000000"/>
              </w:rPr>
              <w:t>19</w:t>
            </w:r>
          </w:p>
        </w:tc>
        <w:tc>
          <w:tcPr>
            <w:tcW w:w="978" w:type="dxa"/>
          </w:tcPr>
          <w:p w:rsidR="002D71B8" w:rsidRDefault="002D71B8" w:rsidP="002D71B8">
            <w:pPr>
              <w:rPr>
                <w:color w:val="000000"/>
                <w:lang w:bidi="tr-TR"/>
              </w:rPr>
            </w:pPr>
            <w:r>
              <w:rPr>
                <w:color w:val="000000"/>
                <w:lang w:bidi="tr-TR"/>
              </w:rPr>
              <w:t>29</w:t>
            </w:r>
          </w:p>
        </w:tc>
        <w:tc>
          <w:tcPr>
            <w:tcW w:w="977" w:type="dxa"/>
          </w:tcPr>
          <w:p w:rsidR="002D71B8" w:rsidRDefault="002D71B8" w:rsidP="002D71B8">
            <w:pPr>
              <w:rPr>
                <w:color w:val="000000"/>
                <w:lang w:bidi="tr-TR"/>
              </w:rPr>
            </w:pPr>
            <w:r>
              <w:rPr>
                <w:color w:val="000000"/>
                <w:lang w:bidi="tr-TR"/>
              </w:rPr>
              <w:t>38</w:t>
            </w:r>
          </w:p>
        </w:tc>
        <w:tc>
          <w:tcPr>
            <w:tcW w:w="1160" w:type="dxa"/>
          </w:tcPr>
          <w:p w:rsidR="002D71B8" w:rsidRDefault="002D71B8" w:rsidP="002D71B8">
            <w:pPr>
              <w:rPr>
                <w:color w:val="000000"/>
                <w:lang w:bidi="tr-TR"/>
              </w:rPr>
            </w:pPr>
            <w:r>
              <w:rPr>
                <w:color w:val="000000"/>
                <w:lang w:bidi="tr-TR"/>
              </w:rPr>
              <w:t>106</w:t>
            </w:r>
          </w:p>
        </w:tc>
      </w:tr>
      <w:tr w:rsidR="002D71B8">
        <w:trPr>
          <w:trHeight w:val="46"/>
        </w:trPr>
        <w:tc>
          <w:tcPr>
            <w:tcW w:w="3387" w:type="dxa"/>
            <w:vMerge/>
            <w:vAlign w:val="center"/>
          </w:tcPr>
          <w:p w:rsidR="002D71B8" w:rsidRDefault="002D71B8" w:rsidP="002D71B8">
            <w:pPr>
              <w:widowControl w:val="0"/>
              <w:pBdr>
                <w:top w:val="nil"/>
                <w:left w:val="nil"/>
                <w:bottom w:val="nil"/>
                <w:right w:val="nil"/>
                <w:between w:val="nil"/>
              </w:pBdr>
              <w:spacing w:line="276" w:lineRule="auto"/>
              <w:rPr>
                <w:color w:val="000000"/>
              </w:rPr>
            </w:pPr>
          </w:p>
        </w:tc>
        <w:tc>
          <w:tcPr>
            <w:tcW w:w="1497" w:type="dxa"/>
          </w:tcPr>
          <w:p w:rsidR="002D71B8" w:rsidRDefault="002D71B8" w:rsidP="002D71B8">
            <w:pPr>
              <w:jc w:val="center"/>
              <w:rPr>
                <w:color w:val="000000"/>
                <w:sz w:val="20"/>
                <w:szCs w:val="20"/>
              </w:rPr>
            </w:pPr>
            <w:r>
              <w:rPr>
                <w:color w:val="000000"/>
                <w:sz w:val="20"/>
                <w:szCs w:val="20"/>
              </w:rPr>
              <w:t>2.Sınıf</w:t>
            </w:r>
          </w:p>
        </w:tc>
        <w:tc>
          <w:tcPr>
            <w:tcW w:w="977" w:type="dxa"/>
          </w:tcPr>
          <w:p w:rsidR="002D71B8" w:rsidRDefault="000D104E" w:rsidP="002D71B8">
            <w:pPr>
              <w:rPr>
                <w:color w:val="000000"/>
              </w:rPr>
            </w:pPr>
            <w:r>
              <w:rPr>
                <w:color w:val="000000"/>
              </w:rPr>
              <w:t>55</w:t>
            </w:r>
          </w:p>
        </w:tc>
        <w:tc>
          <w:tcPr>
            <w:tcW w:w="978" w:type="dxa"/>
          </w:tcPr>
          <w:p w:rsidR="002D71B8" w:rsidRDefault="002D71B8" w:rsidP="002D71B8">
            <w:pPr>
              <w:rPr>
                <w:color w:val="000000"/>
                <w:lang w:bidi="tr-TR"/>
              </w:rPr>
            </w:pPr>
            <w:r>
              <w:rPr>
                <w:color w:val="000000"/>
                <w:lang w:bidi="tr-TR"/>
              </w:rPr>
              <w:t>53</w:t>
            </w:r>
          </w:p>
        </w:tc>
        <w:tc>
          <w:tcPr>
            <w:tcW w:w="977" w:type="dxa"/>
          </w:tcPr>
          <w:p w:rsidR="002D71B8" w:rsidRDefault="002D71B8" w:rsidP="002D71B8">
            <w:pPr>
              <w:rPr>
                <w:color w:val="000000"/>
                <w:lang w:bidi="tr-TR"/>
              </w:rPr>
            </w:pPr>
            <w:r>
              <w:rPr>
                <w:color w:val="000000"/>
                <w:lang w:bidi="tr-TR"/>
              </w:rPr>
              <w:t>91</w:t>
            </w:r>
          </w:p>
        </w:tc>
        <w:tc>
          <w:tcPr>
            <w:tcW w:w="1160" w:type="dxa"/>
          </w:tcPr>
          <w:p w:rsidR="002D71B8" w:rsidRDefault="002D71B8" w:rsidP="002D71B8">
            <w:pPr>
              <w:rPr>
                <w:color w:val="000000"/>
                <w:lang w:bidi="tr-TR"/>
              </w:rPr>
            </w:pPr>
            <w:r>
              <w:rPr>
                <w:color w:val="000000"/>
                <w:lang w:bidi="tr-TR"/>
              </w:rPr>
              <w:t>109</w:t>
            </w:r>
          </w:p>
        </w:tc>
      </w:tr>
      <w:tr w:rsidR="002D71B8">
        <w:trPr>
          <w:trHeight w:val="46"/>
        </w:trPr>
        <w:tc>
          <w:tcPr>
            <w:tcW w:w="3387" w:type="dxa"/>
            <w:vMerge/>
            <w:vAlign w:val="center"/>
          </w:tcPr>
          <w:p w:rsidR="002D71B8" w:rsidRDefault="002D71B8" w:rsidP="002D71B8">
            <w:pPr>
              <w:widowControl w:val="0"/>
              <w:pBdr>
                <w:top w:val="nil"/>
                <w:left w:val="nil"/>
                <w:bottom w:val="nil"/>
                <w:right w:val="nil"/>
                <w:between w:val="nil"/>
              </w:pBdr>
              <w:spacing w:line="276" w:lineRule="auto"/>
              <w:rPr>
                <w:color w:val="000000"/>
              </w:rPr>
            </w:pPr>
          </w:p>
        </w:tc>
        <w:tc>
          <w:tcPr>
            <w:tcW w:w="1497" w:type="dxa"/>
          </w:tcPr>
          <w:p w:rsidR="002D71B8" w:rsidRDefault="002D71B8" w:rsidP="002D71B8">
            <w:pPr>
              <w:jc w:val="center"/>
              <w:rPr>
                <w:color w:val="000000"/>
                <w:sz w:val="20"/>
                <w:szCs w:val="20"/>
              </w:rPr>
            </w:pPr>
            <w:r>
              <w:rPr>
                <w:color w:val="000000"/>
                <w:sz w:val="20"/>
                <w:szCs w:val="20"/>
              </w:rPr>
              <w:t>3.Sınıf</w:t>
            </w:r>
          </w:p>
        </w:tc>
        <w:tc>
          <w:tcPr>
            <w:tcW w:w="977" w:type="dxa"/>
          </w:tcPr>
          <w:p w:rsidR="002D71B8" w:rsidRDefault="007D3546" w:rsidP="002D71B8">
            <w:pPr>
              <w:rPr>
                <w:color w:val="000000"/>
              </w:rPr>
            </w:pPr>
            <w:r>
              <w:rPr>
                <w:color w:val="000000"/>
              </w:rPr>
              <w:t>-</w:t>
            </w:r>
          </w:p>
        </w:tc>
        <w:tc>
          <w:tcPr>
            <w:tcW w:w="978" w:type="dxa"/>
          </w:tcPr>
          <w:p w:rsidR="002D71B8" w:rsidRDefault="002D71B8" w:rsidP="002D71B8">
            <w:pPr>
              <w:rPr>
                <w:color w:val="000000"/>
                <w:lang w:bidi="tr-TR"/>
              </w:rPr>
            </w:pPr>
            <w:r>
              <w:rPr>
                <w:color w:val="000000"/>
                <w:lang w:bidi="tr-TR"/>
              </w:rPr>
              <w:t>-</w:t>
            </w:r>
          </w:p>
        </w:tc>
        <w:tc>
          <w:tcPr>
            <w:tcW w:w="977" w:type="dxa"/>
          </w:tcPr>
          <w:p w:rsidR="002D71B8" w:rsidRDefault="002D71B8" w:rsidP="002D71B8">
            <w:pPr>
              <w:rPr>
                <w:color w:val="000000"/>
                <w:lang w:bidi="tr-TR"/>
              </w:rPr>
            </w:pPr>
            <w:r>
              <w:rPr>
                <w:color w:val="000000"/>
                <w:lang w:bidi="tr-TR"/>
              </w:rPr>
              <w:t>-</w:t>
            </w:r>
          </w:p>
        </w:tc>
        <w:tc>
          <w:tcPr>
            <w:tcW w:w="1160" w:type="dxa"/>
          </w:tcPr>
          <w:p w:rsidR="002D71B8" w:rsidRDefault="002D71B8" w:rsidP="002D71B8">
            <w:pPr>
              <w:rPr>
                <w:color w:val="000000"/>
                <w:lang w:bidi="tr-TR"/>
              </w:rPr>
            </w:pPr>
            <w:r>
              <w:rPr>
                <w:color w:val="000000"/>
                <w:lang w:bidi="tr-TR"/>
              </w:rPr>
              <w:t>-</w:t>
            </w:r>
          </w:p>
        </w:tc>
      </w:tr>
      <w:tr w:rsidR="002D71B8">
        <w:trPr>
          <w:trHeight w:val="46"/>
        </w:trPr>
        <w:tc>
          <w:tcPr>
            <w:tcW w:w="3387" w:type="dxa"/>
            <w:vMerge/>
            <w:vAlign w:val="center"/>
          </w:tcPr>
          <w:p w:rsidR="002D71B8" w:rsidRDefault="002D71B8" w:rsidP="002D71B8">
            <w:pPr>
              <w:widowControl w:val="0"/>
              <w:pBdr>
                <w:top w:val="nil"/>
                <w:left w:val="nil"/>
                <w:bottom w:val="nil"/>
                <w:right w:val="nil"/>
                <w:between w:val="nil"/>
              </w:pBdr>
              <w:spacing w:line="276" w:lineRule="auto"/>
              <w:rPr>
                <w:color w:val="000000"/>
              </w:rPr>
            </w:pPr>
          </w:p>
        </w:tc>
        <w:tc>
          <w:tcPr>
            <w:tcW w:w="1497" w:type="dxa"/>
          </w:tcPr>
          <w:p w:rsidR="002D71B8" w:rsidRDefault="002D71B8" w:rsidP="002D71B8">
            <w:pPr>
              <w:jc w:val="center"/>
              <w:rPr>
                <w:color w:val="000000"/>
                <w:sz w:val="20"/>
                <w:szCs w:val="20"/>
              </w:rPr>
            </w:pPr>
            <w:r>
              <w:rPr>
                <w:color w:val="000000"/>
                <w:sz w:val="20"/>
                <w:szCs w:val="20"/>
              </w:rPr>
              <w:t>4. Sınıf</w:t>
            </w:r>
          </w:p>
        </w:tc>
        <w:tc>
          <w:tcPr>
            <w:tcW w:w="977" w:type="dxa"/>
          </w:tcPr>
          <w:p w:rsidR="002D71B8" w:rsidRDefault="007D3546" w:rsidP="002D71B8">
            <w:pPr>
              <w:rPr>
                <w:color w:val="000000"/>
              </w:rPr>
            </w:pPr>
            <w:r>
              <w:rPr>
                <w:color w:val="000000"/>
              </w:rPr>
              <w:t>-</w:t>
            </w:r>
          </w:p>
        </w:tc>
        <w:tc>
          <w:tcPr>
            <w:tcW w:w="978" w:type="dxa"/>
          </w:tcPr>
          <w:p w:rsidR="002D71B8" w:rsidRDefault="002D71B8" w:rsidP="002D71B8">
            <w:pPr>
              <w:rPr>
                <w:color w:val="000000"/>
                <w:lang w:bidi="tr-TR"/>
              </w:rPr>
            </w:pPr>
            <w:r>
              <w:rPr>
                <w:color w:val="000000"/>
                <w:lang w:bidi="tr-TR"/>
              </w:rPr>
              <w:t>-</w:t>
            </w:r>
          </w:p>
        </w:tc>
        <w:tc>
          <w:tcPr>
            <w:tcW w:w="977" w:type="dxa"/>
          </w:tcPr>
          <w:p w:rsidR="002D71B8" w:rsidRDefault="002D71B8" w:rsidP="002D71B8">
            <w:pPr>
              <w:rPr>
                <w:color w:val="000000"/>
                <w:lang w:bidi="tr-TR"/>
              </w:rPr>
            </w:pPr>
            <w:r>
              <w:rPr>
                <w:color w:val="000000"/>
                <w:lang w:bidi="tr-TR"/>
              </w:rPr>
              <w:t>-</w:t>
            </w:r>
          </w:p>
        </w:tc>
        <w:tc>
          <w:tcPr>
            <w:tcW w:w="1160" w:type="dxa"/>
          </w:tcPr>
          <w:p w:rsidR="002D71B8" w:rsidRDefault="002D71B8" w:rsidP="002D71B8">
            <w:pPr>
              <w:rPr>
                <w:color w:val="000000"/>
                <w:lang w:bidi="tr-TR"/>
              </w:rPr>
            </w:pPr>
            <w:r>
              <w:rPr>
                <w:color w:val="000000"/>
                <w:lang w:bidi="tr-TR"/>
              </w:rPr>
              <w:t>-</w:t>
            </w:r>
          </w:p>
        </w:tc>
      </w:tr>
      <w:tr w:rsidR="002D71B8">
        <w:trPr>
          <w:trHeight w:val="95"/>
        </w:trPr>
        <w:tc>
          <w:tcPr>
            <w:tcW w:w="3387" w:type="dxa"/>
            <w:vMerge w:val="restart"/>
            <w:vAlign w:val="center"/>
          </w:tcPr>
          <w:p w:rsidR="002D71B8" w:rsidRDefault="002D71B8" w:rsidP="002D71B8">
            <w:pPr>
              <w:jc w:val="center"/>
              <w:rPr>
                <w:color w:val="000000"/>
              </w:rPr>
            </w:pPr>
            <w:r>
              <w:rPr>
                <w:color w:val="000000"/>
              </w:rPr>
              <w:t>Çift Ana Dal Yapan Öğrenci Sayısı</w:t>
            </w:r>
          </w:p>
        </w:tc>
        <w:tc>
          <w:tcPr>
            <w:tcW w:w="1497" w:type="dxa"/>
          </w:tcPr>
          <w:p w:rsidR="002D71B8" w:rsidRDefault="002D71B8" w:rsidP="002D71B8">
            <w:pPr>
              <w:jc w:val="center"/>
              <w:rPr>
                <w:color w:val="000000"/>
                <w:sz w:val="20"/>
                <w:szCs w:val="20"/>
              </w:rPr>
            </w:pPr>
            <w:r>
              <w:rPr>
                <w:color w:val="000000"/>
                <w:sz w:val="20"/>
                <w:szCs w:val="20"/>
              </w:rPr>
              <w:t>1.Sınıf</w:t>
            </w:r>
          </w:p>
        </w:tc>
        <w:tc>
          <w:tcPr>
            <w:tcW w:w="977" w:type="dxa"/>
          </w:tcPr>
          <w:p w:rsidR="002D71B8" w:rsidRDefault="007D3546" w:rsidP="002D71B8">
            <w:pPr>
              <w:rPr>
                <w:color w:val="000000"/>
              </w:rPr>
            </w:pPr>
            <w:r>
              <w:rPr>
                <w:color w:val="000000"/>
              </w:rPr>
              <w:t>-</w:t>
            </w:r>
          </w:p>
        </w:tc>
        <w:tc>
          <w:tcPr>
            <w:tcW w:w="978" w:type="dxa"/>
          </w:tcPr>
          <w:p w:rsidR="002D71B8" w:rsidRDefault="002D71B8" w:rsidP="002D71B8">
            <w:pPr>
              <w:rPr>
                <w:color w:val="000000"/>
                <w:lang w:bidi="tr-TR"/>
              </w:rPr>
            </w:pPr>
            <w:r>
              <w:rPr>
                <w:color w:val="000000"/>
                <w:lang w:bidi="tr-TR"/>
              </w:rPr>
              <w:t>-</w:t>
            </w:r>
          </w:p>
        </w:tc>
        <w:tc>
          <w:tcPr>
            <w:tcW w:w="977" w:type="dxa"/>
          </w:tcPr>
          <w:p w:rsidR="002D71B8" w:rsidRDefault="002D71B8" w:rsidP="002D71B8">
            <w:pPr>
              <w:rPr>
                <w:color w:val="000000"/>
                <w:lang w:bidi="tr-TR"/>
              </w:rPr>
            </w:pPr>
            <w:r>
              <w:rPr>
                <w:color w:val="000000"/>
                <w:lang w:bidi="tr-TR"/>
              </w:rPr>
              <w:t>-</w:t>
            </w:r>
          </w:p>
        </w:tc>
        <w:tc>
          <w:tcPr>
            <w:tcW w:w="1160" w:type="dxa"/>
          </w:tcPr>
          <w:p w:rsidR="002D71B8" w:rsidRDefault="002D71B8" w:rsidP="002D71B8">
            <w:pPr>
              <w:rPr>
                <w:color w:val="000000"/>
                <w:lang w:bidi="tr-TR"/>
              </w:rPr>
            </w:pPr>
            <w:r>
              <w:rPr>
                <w:color w:val="000000"/>
                <w:lang w:bidi="tr-TR"/>
              </w:rPr>
              <w:t>-</w:t>
            </w:r>
          </w:p>
        </w:tc>
      </w:tr>
      <w:tr w:rsidR="002D71B8">
        <w:trPr>
          <w:trHeight w:val="92"/>
        </w:trPr>
        <w:tc>
          <w:tcPr>
            <w:tcW w:w="3387" w:type="dxa"/>
            <w:vMerge/>
            <w:vAlign w:val="center"/>
          </w:tcPr>
          <w:p w:rsidR="002D71B8" w:rsidRDefault="002D71B8" w:rsidP="002D71B8">
            <w:pPr>
              <w:widowControl w:val="0"/>
              <w:pBdr>
                <w:top w:val="nil"/>
                <w:left w:val="nil"/>
                <w:bottom w:val="nil"/>
                <w:right w:val="nil"/>
                <w:between w:val="nil"/>
              </w:pBdr>
              <w:spacing w:line="276" w:lineRule="auto"/>
              <w:rPr>
                <w:color w:val="000000"/>
              </w:rPr>
            </w:pPr>
          </w:p>
        </w:tc>
        <w:tc>
          <w:tcPr>
            <w:tcW w:w="1497" w:type="dxa"/>
          </w:tcPr>
          <w:p w:rsidR="002D71B8" w:rsidRDefault="002D71B8" w:rsidP="002D71B8">
            <w:pPr>
              <w:jc w:val="center"/>
              <w:rPr>
                <w:color w:val="000000"/>
                <w:sz w:val="20"/>
                <w:szCs w:val="20"/>
              </w:rPr>
            </w:pPr>
            <w:r>
              <w:rPr>
                <w:color w:val="000000"/>
                <w:sz w:val="20"/>
                <w:szCs w:val="20"/>
              </w:rPr>
              <w:t>2.Sınıf</w:t>
            </w:r>
          </w:p>
        </w:tc>
        <w:tc>
          <w:tcPr>
            <w:tcW w:w="977" w:type="dxa"/>
          </w:tcPr>
          <w:p w:rsidR="002D71B8" w:rsidRDefault="007D3546" w:rsidP="002D71B8">
            <w:pPr>
              <w:rPr>
                <w:color w:val="000000"/>
              </w:rPr>
            </w:pPr>
            <w:r>
              <w:rPr>
                <w:color w:val="000000"/>
              </w:rPr>
              <w:t>-</w:t>
            </w:r>
          </w:p>
        </w:tc>
        <w:tc>
          <w:tcPr>
            <w:tcW w:w="978" w:type="dxa"/>
          </w:tcPr>
          <w:p w:rsidR="002D71B8" w:rsidRDefault="002D71B8" w:rsidP="002D71B8">
            <w:pPr>
              <w:rPr>
                <w:color w:val="000000"/>
                <w:lang w:bidi="tr-TR"/>
              </w:rPr>
            </w:pPr>
            <w:r>
              <w:rPr>
                <w:color w:val="000000"/>
                <w:lang w:bidi="tr-TR"/>
              </w:rPr>
              <w:t>-</w:t>
            </w:r>
          </w:p>
        </w:tc>
        <w:tc>
          <w:tcPr>
            <w:tcW w:w="977" w:type="dxa"/>
          </w:tcPr>
          <w:p w:rsidR="002D71B8" w:rsidRDefault="002D71B8" w:rsidP="002D71B8">
            <w:pPr>
              <w:rPr>
                <w:color w:val="000000"/>
                <w:lang w:bidi="tr-TR"/>
              </w:rPr>
            </w:pPr>
            <w:r>
              <w:rPr>
                <w:color w:val="000000"/>
                <w:lang w:bidi="tr-TR"/>
              </w:rPr>
              <w:t>-</w:t>
            </w:r>
          </w:p>
        </w:tc>
        <w:tc>
          <w:tcPr>
            <w:tcW w:w="1160" w:type="dxa"/>
          </w:tcPr>
          <w:p w:rsidR="002D71B8" w:rsidRDefault="002D71B8" w:rsidP="002D71B8">
            <w:pPr>
              <w:rPr>
                <w:color w:val="000000"/>
                <w:lang w:bidi="tr-TR"/>
              </w:rPr>
            </w:pPr>
            <w:r>
              <w:rPr>
                <w:color w:val="000000"/>
                <w:lang w:bidi="tr-TR"/>
              </w:rPr>
              <w:t>-</w:t>
            </w:r>
          </w:p>
        </w:tc>
      </w:tr>
      <w:tr w:rsidR="002D71B8">
        <w:trPr>
          <w:trHeight w:val="92"/>
        </w:trPr>
        <w:tc>
          <w:tcPr>
            <w:tcW w:w="3387" w:type="dxa"/>
            <w:vMerge/>
            <w:vAlign w:val="center"/>
          </w:tcPr>
          <w:p w:rsidR="002D71B8" w:rsidRDefault="002D71B8" w:rsidP="002D71B8">
            <w:pPr>
              <w:widowControl w:val="0"/>
              <w:pBdr>
                <w:top w:val="nil"/>
                <w:left w:val="nil"/>
                <w:bottom w:val="nil"/>
                <w:right w:val="nil"/>
                <w:between w:val="nil"/>
              </w:pBdr>
              <w:spacing w:line="276" w:lineRule="auto"/>
              <w:rPr>
                <w:color w:val="000000"/>
              </w:rPr>
            </w:pPr>
          </w:p>
        </w:tc>
        <w:tc>
          <w:tcPr>
            <w:tcW w:w="1497" w:type="dxa"/>
          </w:tcPr>
          <w:p w:rsidR="002D71B8" w:rsidRDefault="002D71B8" w:rsidP="002D71B8">
            <w:pPr>
              <w:jc w:val="center"/>
              <w:rPr>
                <w:color w:val="000000"/>
                <w:sz w:val="20"/>
                <w:szCs w:val="20"/>
              </w:rPr>
            </w:pPr>
            <w:r>
              <w:rPr>
                <w:color w:val="000000"/>
                <w:sz w:val="20"/>
                <w:szCs w:val="20"/>
              </w:rPr>
              <w:t>3.Sınıf</w:t>
            </w:r>
          </w:p>
        </w:tc>
        <w:tc>
          <w:tcPr>
            <w:tcW w:w="977" w:type="dxa"/>
          </w:tcPr>
          <w:p w:rsidR="002D71B8" w:rsidRDefault="007D3546" w:rsidP="002D71B8">
            <w:pPr>
              <w:rPr>
                <w:color w:val="000000"/>
              </w:rPr>
            </w:pPr>
            <w:r>
              <w:rPr>
                <w:color w:val="000000"/>
              </w:rPr>
              <w:t>-</w:t>
            </w:r>
          </w:p>
        </w:tc>
        <w:tc>
          <w:tcPr>
            <w:tcW w:w="978" w:type="dxa"/>
          </w:tcPr>
          <w:p w:rsidR="002D71B8" w:rsidRDefault="002D71B8" w:rsidP="002D71B8">
            <w:pPr>
              <w:rPr>
                <w:color w:val="000000"/>
                <w:lang w:bidi="tr-TR"/>
              </w:rPr>
            </w:pPr>
            <w:r>
              <w:rPr>
                <w:color w:val="000000"/>
                <w:lang w:bidi="tr-TR"/>
              </w:rPr>
              <w:t>-</w:t>
            </w:r>
          </w:p>
        </w:tc>
        <w:tc>
          <w:tcPr>
            <w:tcW w:w="977" w:type="dxa"/>
          </w:tcPr>
          <w:p w:rsidR="002D71B8" w:rsidRDefault="002D71B8" w:rsidP="002D71B8">
            <w:pPr>
              <w:rPr>
                <w:color w:val="000000"/>
                <w:lang w:bidi="tr-TR"/>
              </w:rPr>
            </w:pPr>
            <w:r>
              <w:rPr>
                <w:color w:val="000000"/>
                <w:lang w:bidi="tr-TR"/>
              </w:rPr>
              <w:t>-</w:t>
            </w:r>
          </w:p>
        </w:tc>
        <w:tc>
          <w:tcPr>
            <w:tcW w:w="1160" w:type="dxa"/>
          </w:tcPr>
          <w:p w:rsidR="002D71B8" w:rsidRDefault="002D71B8" w:rsidP="002D71B8">
            <w:pPr>
              <w:rPr>
                <w:color w:val="000000"/>
                <w:lang w:bidi="tr-TR"/>
              </w:rPr>
            </w:pPr>
            <w:r>
              <w:rPr>
                <w:color w:val="000000"/>
                <w:lang w:bidi="tr-TR"/>
              </w:rPr>
              <w:t>-</w:t>
            </w:r>
          </w:p>
        </w:tc>
      </w:tr>
      <w:tr w:rsidR="002D71B8">
        <w:trPr>
          <w:trHeight w:val="92"/>
        </w:trPr>
        <w:tc>
          <w:tcPr>
            <w:tcW w:w="3387" w:type="dxa"/>
            <w:vMerge/>
            <w:vAlign w:val="center"/>
          </w:tcPr>
          <w:p w:rsidR="002D71B8" w:rsidRDefault="002D71B8" w:rsidP="002D71B8">
            <w:pPr>
              <w:widowControl w:val="0"/>
              <w:pBdr>
                <w:top w:val="nil"/>
                <w:left w:val="nil"/>
                <w:bottom w:val="nil"/>
                <w:right w:val="nil"/>
                <w:between w:val="nil"/>
              </w:pBdr>
              <w:spacing w:line="276" w:lineRule="auto"/>
              <w:rPr>
                <w:color w:val="000000"/>
              </w:rPr>
            </w:pPr>
          </w:p>
        </w:tc>
        <w:tc>
          <w:tcPr>
            <w:tcW w:w="1497" w:type="dxa"/>
          </w:tcPr>
          <w:p w:rsidR="002D71B8" w:rsidRDefault="002D71B8" w:rsidP="002D71B8">
            <w:pPr>
              <w:jc w:val="center"/>
              <w:rPr>
                <w:color w:val="000000"/>
                <w:sz w:val="20"/>
                <w:szCs w:val="20"/>
              </w:rPr>
            </w:pPr>
            <w:r>
              <w:rPr>
                <w:color w:val="000000"/>
                <w:sz w:val="20"/>
                <w:szCs w:val="20"/>
              </w:rPr>
              <w:t>4. Sınıf</w:t>
            </w:r>
          </w:p>
        </w:tc>
        <w:tc>
          <w:tcPr>
            <w:tcW w:w="977" w:type="dxa"/>
          </w:tcPr>
          <w:p w:rsidR="002D71B8" w:rsidRDefault="007D3546" w:rsidP="002D71B8">
            <w:pPr>
              <w:rPr>
                <w:color w:val="000000"/>
              </w:rPr>
            </w:pPr>
            <w:r>
              <w:rPr>
                <w:color w:val="000000"/>
              </w:rPr>
              <w:t>-</w:t>
            </w:r>
          </w:p>
        </w:tc>
        <w:tc>
          <w:tcPr>
            <w:tcW w:w="978" w:type="dxa"/>
          </w:tcPr>
          <w:p w:rsidR="002D71B8" w:rsidRDefault="002D71B8" w:rsidP="002D71B8">
            <w:pPr>
              <w:rPr>
                <w:color w:val="000000"/>
                <w:lang w:bidi="tr-TR"/>
              </w:rPr>
            </w:pPr>
            <w:r>
              <w:rPr>
                <w:color w:val="000000"/>
                <w:lang w:bidi="tr-TR"/>
              </w:rPr>
              <w:t>-</w:t>
            </w:r>
          </w:p>
        </w:tc>
        <w:tc>
          <w:tcPr>
            <w:tcW w:w="977" w:type="dxa"/>
          </w:tcPr>
          <w:p w:rsidR="002D71B8" w:rsidRDefault="002D71B8" w:rsidP="002D71B8">
            <w:pPr>
              <w:rPr>
                <w:color w:val="000000"/>
                <w:lang w:bidi="tr-TR"/>
              </w:rPr>
            </w:pPr>
            <w:r>
              <w:rPr>
                <w:color w:val="000000"/>
                <w:lang w:bidi="tr-TR"/>
              </w:rPr>
              <w:t>-</w:t>
            </w:r>
          </w:p>
        </w:tc>
        <w:tc>
          <w:tcPr>
            <w:tcW w:w="1160" w:type="dxa"/>
          </w:tcPr>
          <w:p w:rsidR="002D71B8" w:rsidRDefault="002D71B8" w:rsidP="002D71B8">
            <w:pPr>
              <w:rPr>
                <w:color w:val="000000"/>
                <w:lang w:bidi="tr-TR"/>
              </w:rPr>
            </w:pPr>
            <w:r>
              <w:rPr>
                <w:color w:val="000000"/>
                <w:lang w:bidi="tr-TR"/>
              </w:rPr>
              <w:t>-</w:t>
            </w:r>
          </w:p>
        </w:tc>
      </w:tr>
      <w:tr w:rsidR="002D71B8">
        <w:trPr>
          <w:trHeight w:val="95"/>
        </w:trPr>
        <w:tc>
          <w:tcPr>
            <w:tcW w:w="3387" w:type="dxa"/>
            <w:vMerge w:val="restart"/>
            <w:vAlign w:val="center"/>
          </w:tcPr>
          <w:p w:rsidR="002D71B8" w:rsidRDefault="002D71B8" w:rsidP="002D71B8">
            <w:pPr>
              <w:jc w:val="center"/>
              <w:rPr>
                <w:color w:val="000000"/>
              </w:rPr>
            </w:pPr>
            <w:r>
              <w:rPr>
                <w:color w:val="000000"/>
              </w:rPr>
              <w:lastRenderedPageBreak/>
              <w:t>Yan Dal Yapan Öğrenci Sayısı</w:t>
            </w:r>
          </w:p>
        </w:tc>
        <w:tc>
          <w:tcPr>
            <w:tcW w:w="1497" w:type="dxa"/>
          </w:tcPr>
          <w:p w:rsidR="002D71B8" w:rsidRDefault="002D71B8" w:rsidP="002D71B8">
            <w:pPr>
              <w:jc w:val="center"/>
              <w:rPr>
                <w:color w:val="000000"/>
                <w:sz w:val="20"/>
                <w:szCs w:val="20"/>
              </w:rPr>
            </w:pPr>
            <w:r>
              <w:rPr>
                <w:color w:val="000000"/>
                <w:sz w:val="20"/>
                <w:szCs w:val="20"/>
              </w:rPr>
              <w:t>1.Sınıf</w:t>
            </w:r>
          </w:p>
        </w:tc>
        <w:tc>
          <w:tcPr>
            <w:tcW w:w="977" w:type="dxa"/>
          </w:tcPr>
          <w:p w:rsidR="002D71B8" w:rsidRDefault="007D3546" w:rsidP="002D71B8">
            <w:pPr>
              <w:rPr>
                <w:color w:val="000000"/>
              </w:rPr>
            </w:pPr>
            <w:r>
              <w:rPr>
                <w:color w:val="000000"/>
              </w:rPr>
              <w:t>-</w:t>
            </w:r>
          </w:p>
        </w:tc>
        <w:tc>
          <w:tcPr>
            <w:tcW w:w="978" w:type="dxa"/>
          </w:tcPr>
          <w:p w:rsidR="002D71B8" w:rsidRDefault="002D71B8" w:rsidP="002D71B8">
            <w:pPr>
              <w:rPr>
                <w:color w:val="000000"/>
                <w:lang w:bidi="tr-TR"/>
              </w:rPr>
            </w:pPr>
            <w:r>
              <w:rPr>
                <w:color w:val="000000"/>
                <w:lang w:bidi="tr-TR"/>
              </w:rPr>
              <w:t>-</w:t>
            </w:r>
          </w:p>
        </w:tc>
        <w:tc>
          <w:tcPr>
            <w:tcW w:w="977" w:type="dxa"/>
          </w:tcPr>
          <w:p w:rsidR="002D71B8" w:rsidRDefault="002D71B8" w:rsidP="002D71B8">
            <w:pPr>
              <w:rPr>
                <w:color w:val="000000"/>
                <w:lang w:bidi="tr-TR"/>
              </w:rPr>
            </w:pPr>
            <w:r>
              <w:rPr>
                <w:color w:val="000000"/>
                <w:lang w:bidi="tr-TR"/>
              </w:rPr>
              <w:t>-</w:t>
            </w:r>
          </w:p>
        </w:tc>
        <w:tc>
          <w:tcPr>
            <w:tcW w:w="1160" w:type="dxa"/>
          </w:tcPr>
          <w:p w:rsidR="002D71B8" w:rsidRDefault="002D71B8" w:rsidP="002D71B8">
            <w:pPr>
              <w:rPr>
                <w:color w:val="000000"/>
                <w:lang w:bidi="tr-TR"/>
              </w:rPr>
            </w:pPr>
            <w:r>
              <w:rPr>
                <w:color w:val="000000"/>
                <w:lang w:bidi="tr-TR"/>
              </w:rPr>
              <w:t>-</w:t>
            </w:r>
          </w:p>
        </w:tc>
      </w:tr>
      <w:tr w:rsidR="002D71B8">
        <w:trPr>
          <w:trHeight w:val="92"/>
        </w:trPr>
        <w:tc>
          <w:tcPr>
            <w:tcW w:w="3387" w:type="dxa"/>
            <w:vMerge/>
            <w:vAlign w:val="center"/>
          </w:tcPr>
          <w:p w:rsidR="002D71B8" w:rsidRDefault="002D71B8" w:rsidP="002D71B8">
            <w:pPr>
              <w:widowControl w:val="0"/>
              <w:pBdr>
                <w:top w:val="nil"/>
                <w:left w:val="nil"/>
                <w:bottom w:val="nil"/>
                <w:right w:val="nil"/>
                <w:between w:val="nil"/>
              </w:pBdr>
              <w:spacing w:line="276" w:lineRule="auto"/>
              <w:rPr>
                <w:color w:val="000000"/>
              </w:rPr>
            </w:pPr>
          </w:p>
        </w:tc>
        <w:tc>
          <w:tcPr>
            <w:tcW w:w="1497" w:type="dxa"/>
          </w:tcPr>
          <w:p w:rsidR="002D71B8" w:rsidRDefault="002D71B8" w:rsidP="002D71B8">
            <w:pPr>
              <w:jc w:val="center"/>
              <w:rPr>
                <w:color w:val="000000"/>
                <w:sz w:val="20"/>
                <w:szCs w:val="20"/>
              </w:rPr>
            </w:pPr>
            <w:r>
              <w:rPr>
                <w:color w:val="000000"/>
                <w:sz w:val="20"/>
                <w:szCs w:val="20"/>
              </w:rPr>
              <w:t>2.Sınıf</w:t>
            </w:r>
          </w:p>
        </w:tc>
        <w:tc>
          <w:tcPr>
            <w:tcW w:w="977" w:type="dxa"/>
          </w:tcPr>
          <w:p w:rsidR="002D71B8" w:rsidRDefault="007D3546" w:rsidP="002D71B8">
            <w:pPr>
              <w:rPr>
                <w:color w:val="000000"/>
              </w:rPr>
            </w:pPr>
            <w:r>
              <w:rPr>
                <w:color w:val="000000"/>
              </w:rPr>
              <w:t>-</w:t>
            </w:r>
          </w:p>
        </w:tc>
        <w:tc>
          <w:tcPr>
            <w:tcW w:w="978" w:type="dxa"/>
          </w:tcPr>
          <w:p w:rsidR="002D71B8" w:rsidRDefault="002D71B8" w:rsidP="002D71B8">
            <w:pPr>
              <w:rPr>
                <w:color w:val="000000"/>
                <w:lang w:bidi="tr-TR"/>
              </w:rPr>
            </w:pPr>
            <w:r>
              <w:rPr>
                <w:color w:val="000000"/>
                <w:lang w:bidi="tr-TR"/>
              </w:rPr>
              <w:t>-</w:t>
            </w:r>
          </w:p>
        </w:tc>
        <w:tc>
          <w:tcPr>
            <w:tcW w:w="977" w:type="dxa"/>
          </w:tcPr>
          <w:p w:rsidR="002D71B8" w:rsidRDefault="002D71B8" w:rsidP="002D71B8">
            <w:pPr>
              <w:rPr>
                <w:color w:val="000000"/>
                <w:lang w:bidi="tr-TR"/>
              </w:rPr>
            </w:pPr>
            <w:r>
              <w:rPr>
                <w:color w:val="000000"/>
                <w:lang w:bidi="tr-TR"/>
              </w:rPr>
              <w:t>-</w:t>
            </w:r>
          </w:p>
        </w:tc>
        <w:tc>
          <w:tcPr>
            <w:tcW w:w="1160" w:type="dxa"/>
          </w:tcPr>
          <w:p w:rsidR="002D71B8" w:rsidRDefault="002D71B8" w:rsidP="002D71B8">
            <w:pPr>
              <w:rPr>
                <w:color w:val="000000"/>
                <w:lang w:bidi="tr-TR"/>
              </w:rPr>
            </w:pPr>
            <w:r>
              <w:rPr>
                <w:color w:val="000000"/>
                <w:lang w:bidi="tr-TR"/>
              </w:rPr>
              <w:t>-</w:t>
            </w:r>
          </w:p>
        </w:tc>
      </w:tr>
      <w:tr w:rsidR="002D71B8">
        <w:trPr>
          <w:trHeight w:val="92"/>
        </w:trPr>
        <w:tc>
          <w:tcPr>
            <w:tcW w:w="3387" w:type="dxa"/>
            <w:vMerge/>
            <w:vAlign w:val="center"/>
          </w:tcPr>
          <w:p w:rsidR="002D71B8" w:rsidRDefault="002D71B8" w:rsidP="002D71B8">
            <w:pPr>
              <w:widowControl w:val="0"/>
              <w:pBdr>
                <w:top w:val="nil"/>
                <w:left w:val="nil"/>
                <w:bottom w:val="nil"/>
                <w:right w:val="nil"/>
                <w:between w:val="nil"/>
              </w:pBdr>
              <w:spacing w:line="276" w:lineRule="auto"/>
              <w:rPr>
                <w:color w:val="000000"/>
              </w:rPr>
            </w:pPr>
          </w:p>
        </w:tc>
        <w:tc>
          <w:tcPr>
            <w:tcW w:w="1497" w:type="dxa"/>
          </w:tcPr>
          <w:p w:rsidR="002D71B8" w:rsidRDefault="002D71B8" w:rsidP="002D71B8">
            <w:pPr>
              <w:jc w:val="center"/>
              <w:rPr>
                <w:color w:val="000000"/>
                <w:sz w:val="20"/>
                <w:szCs w:val="20"/>
              </w:rPr>
            </w:pPr>
            <w:r>
              <w:rPr>
                <w:color w:val="000000"/>
                <w:sz w:val="20"/>
                <w:szCs w:val="20"/>
              </w:rPr>
              <w:t>3.Sınıf</w:t>
            </w:r>
          </w:p>
        </w:tc>
        <w:tc>
          <w:tcPr>
            <w:tcW w:w="977" w:type="dxa"/>
          </w:tcPr>
          <w:p w:rsidR="002D71B8" w:rsidRDefault="007D3546" w:rsidP="002D71B8">
            <w:pPr>
              <w:rPr>
                <w:color w:val="000000"/>
              </w:rPr>
            </w:pPr>
            <w:r>
              <w:rPr>
                <w:color w:val="000000"/>
              </w:rPr>
              <w:t>-</w:t>
            </w:r>
          </w:p>
        </w:tc>
        <w:tc>
          <w:tcPr>
            <w:tcW w:w="978" w:type="dxa"/>
          </w:tcPr>
          <w:p w:rsidR="002D71B8" w:rsidRDefault="002D71B8" w:rsidP="002D71B8">
            <w:pPr>
              <w:rPr>
                <w:color w:val="000000"/>
                <w:lang w:bidi="tr-TR"/>
              </w:rPr>
            </w:pPr>
            <w:r>
              <w:rPr>
                <w:color w:val="000000"/>
                <w:lang w:bidi="tr-TR"/>
              </w:rPr>
              <w:t>-</w:t>
            </w:r>
          </w:p>
        </w:tc>
        <w:tc>
          <w:tcPr>
            <w:tcW w:w="977" w:type="dxa"/>
          </w:tcPr>
          <w:p w:rsidR="002D71B8" w:rsidRDefault="002D71B8" w:rsidP="002D71B8">
            <w:pPr>
              <w:rPr>
                <w:color w:val="000000"/>
                <w:lang w:bidi="tr-TR"/>
              </w:rPr>
            </w:pPr>
            <w:r>
              <w:rPr>
                <w:color w:val="000000"/>
                <w:lang w:bidi="tr-TR"/>
              </w:rPr>
              <w:t>-</w:t>
            </w:r>
          </w:p>
        </w:tc>
        <w:tc>
          <w:tcPr>
            <w:tcW w:w="1160" w:type="dxa"/>
          </w:tcPr>
          <w:p w:rsidR="002D71B8" w:rsidRDefault="002D71B8" w:rsidP="002D71B8">
            <w:pPr>
              <w:rPr>
                <w:color w:val="000000"/>
                <w:lang w:bidi="tr-TR"/>
              </w:rPr>
            </w:pPr>
            <w:r>
              <w:rPr>
                <w:color w:val="000000"/>
                <w:lang w:bidi="tr-TR"/>
              </w:rPr>
              <w:t>-</w:t>
            </w:r>
          </w:p>
        </w:tc>
      </w:tr>
      <w:tr w:rsidR="002D71B8">
        <w:trPr>
          <w:trHeight w:val="92"/>
        </w:trPr>
        <w:tc>
          <w:tcPr>
            <w:tcW w:w="3387" w:type="dxa"/>
            <w:vMerge/>
            <w:vAlign w:val="center"/>
          </w:tcPr>
          <w:p w:rsidR="002D71B8" w:rsidRDefault="002D71B8" w:rsidP="002D71B8">
            <w:pPr>
              <w:widowControl w:val="0"/>
              <w:pBdr>
                <w:top w:val="nil"/>
                <w:left w:val="nil"/>
                <w:bottom w:val="nil"/>
                <w:right w:val="nil"/>
                <w:between w:val="nil"/>
              </w:pBdr>
              <w:spacing w:line="276" w:lineRule="auto"/>
              <w:rPr>
                <w:color w:val="000000"/>
              </w:rPr>
            </w:pPr>
          </w:p>
        </w:tc>
        <w:tc>
          <w:tcPr>
            <w:tcW w:w="1497" w:type="dxa"/>
          </w:tcPr>
          <w:p w:rsidR="002D71B8" w:rsidRDefault="002D71B8" w:rsidP="002D71B8">
            <w:pPr>
              <w:jc w:val="center"/>
              <w:rPr>
                <w:color w:val="000000"/>
                <w:sz w:val="20"/>
                <w:szCs w:val="20"/>
              </w:rPr>
            </w:pPr>
            <w:r>
              <w:rPr>
                <w:color w:val="000000"/>
                <w:sz w:val="20"/>
                <w:szCs w:val="20"/>
              </w:rPr>
              <w:t>4. Sınıf</w:t>
            </w:r>
          </w:p>
        </w:tc>
        <w:tc>
          <w:tcPr>
            <w:tcW w:w="977" w:type="dxa"/>
          </w:tcPr>
          <w:p w:rsidR="002D71B8" w:rsidRDefault="007D3546" w:rsidP="002D71B8">
            <w:pPr>
              <w:rPr>
                <w:color w:val="000000"/>
              </w:rPr>
            </w:pPr>
            <w:r>
              <w:rPr>
                <w:color w:val="000000"/>
              </w:rPr>
              <w:t>-</w:t>
            </w:r>
          </w:p>
        </w:tc>
        <w:tc>
          <w:tcPr>
            <w:tcW w:w="978" w:type="dxa"/>
          </w:tcPr>
          <w:p w:rsidR="002D71B8" w:rsidRDefault="002D71B8" w:rsidP="002D71B8">
            <w:pPr>
              <w:rPr>
                <w:color w:val="000000"/>
                <w:lang w:bidi="tr-TR"/>
              </w:rPr>
            </w:pPr>
            <w:r>
              <w:rPr>
                <w:color w:val="000000"/>
                <w:lang w:bidi="tr-TR"/>
              </w:rPr>
              <w:t>-</w:t>
            </w:r>
          </w:p>
        </w:tc>
        <w:tc>
          <w:tcPr>
            <w:tcW w:w="977" w:type="dxa"/>
          </w:tcPr>
          <w:p w:rsidR="002D71B8" w:rsidRDefault="002D71B8" w:rsidP="002D71B8">
            <w:pPr>
              <w:rPr>
                <w:color w:val="000000"/>
                <w:lang w:bidi="tr-TR"/>
              </w:rPr>
            </w:pPr>
            <w:r>
              <w:rPr>
                <w:color w:val="000000"/>
                <w:lang w:bidi="tr-TR"/>
              </w:rPr>
              <w:t>-</w:t>
            </w:r>
          </w:p>
        </w:tc>
        <w:tc>
          <w:tcPr>
            <w:tcW w:w="1160" w:type="dxa"/>
          </w:tcPr>
          <w:p w:rsidR="002D71B8" w:rsidRDefault="002D71B8" w:rsidP="002D71B8">
            <w:pPr>
              <w:rPr>
                <w:color w:val="000000"/>
                <w:lang w:bidi="tr-TR"/>
              </w:rPr>
            </w:pPr>
            <w:r>
              <w:rPr>
                <w:color w:val="000000"/>
                <w:lang w:bidi="tr-TR"/>
              </w:rPr>
              <w:t>-</w:t>
            </w:r>
          </w:p>
        </w:tc>
      </w:tr>
      <w:tr w:rsidR="002D71B8">
        <w:trPr>
          <w:trHeight w:val="662"/>
        </w:trPr>
        <w:tc>
          <w:tcPr>
            <w:tcW w:w="3387" w:type="dxa"/>
          </w:tcPr>
          <w:p w:rsidR="002D71B8" w:rsidRDefault="002D71B8" w:rsidP="002D71B8">
            <w:pPr>
              <w:jc w:val="center"/>
              <w:rPr>
                <w:color w:val="000000"/>
              </w:rPr>
            </w:pPr>
            <w:r>
              <w:rPr>
                <w:color w:val="000000"/>
              </w:rPr>
              <w:t>Mezun Öğrenci Sayısı</w:t>
            </w:r>
          </w:p>
        </w:tc>
        <w:tc>
          <w:tcPr>
            <w:tcW w:w="1497" w:type="dxa"/>
          </w:tcPr>
          <w:p w:rsidR="002D71B8" w:rsidRDefault="002D71B8" w:rsidP="002D71B8">
            <w:pPr>
              <w:jc w:val="center"/>
              <w:rPr>
                <w:color w:val="000000"/>
                <w:sz w:val="20"/>
                <w:szCs w:val="20"/>
              </w:rPr>
            </w:pPr>
            <w:r>
              <w:rPr>
                <w:color w:val="000000"/>
                <w:sz w:val="20"/>
                <w:szCs w:val="20"/>
              </w:rPr>
              <w:t>-</w:t>
            </w:r>
          </w:p>
        </w:tc>
        <w:tc>
          <w:tcPr>
            <w:tcW w:w="977" w:type="dxa"/>
          </w:tcPr>
          <w:p w:rsidR="002D71B8" w:rsidRDefault="000D104E" w:rsidP="002D71B8">
            <w:pPr>
              <w:rPr>
                <w:color w:val="000000"/>
              </w:rPr>
            </w:pPr>
            <w:r>
              <w:rPr>
                <w:color w:val="000000"/>
              </w:rPr>
              <w:t>61</w:t>
            </w:r>
          </w:p>
        </w:tc>
        <w:tc>
          <w:tcPr>
            <w:tcW w:w="978" w:type="dxa"/>
          </w:tcPr>
          <w:p w:rsidR="002D71B8" w:rsidRDefault="002D71B8" w:rsidP="002D71B8">
            <w:pPr>
              <w:rPr>
                <w:color w:val="000000"/>
                <w:lang w:bidi="tr-TR"/>
              </w:rPr>
            </w:pPr>
            <w:r>
              <w:rPr>
                <w:color w:val="000000"/>
                <w:lang w:bidi="tr-TR"/>
              </w:rPr>
              <w:t>26</w:t>
            </w:r>
          </w:p>
        </w:tc>
        <w:tc>
          <w:tcPr>
            <w:tcW w:w="977" w:type="dxa"/>
          </w:tcPr>
          <w:p w:rsidR="002D71B8" w:rsidRDefault="002D71B8" w:rsidP="002D71B8">
            <w:pPr>
              <w:rPr>
                <w:color w:val="000000"/>
                <w:lang w:bidi="tr-TR"/>
              </w:rPr>
            </w:pPr>
            <w:r>
              <w:rPr>
                <w:color w:val="000000"/>
                <w:lang w:bidi="tr-TR"/>
              </w:rPr>
              <w:t>96</w:t>
            </w:r>
          </w:p>
        </w:tc>
        <w:tc>
          <w:tcPr>
            <w:tcW w:w="1160" w:type="dxa"/>
          </w:tcPr>
          <w:p w:rsidR="002D71B8" w:rsidRDefault="002D71B8" w:rsidP="002D71B8">
            <w:pPr>
              <w:rPr>
                <w:color w:val="000000"/>
                <w:lang w:bidi="tr-TR"/>
              </w:rPr>
            </w:pPr>
            <w:r>
              <w:rPr>
                <w:color w:val="000000"/>
                <w:lang w:bidi="tr-TR"/>
              </w:rPr>
              <w:t>73</w:t>
            </w:r>
          </w:p>
        </w:tc>
      </w:tr>
    </w:tbl>
    <w:p w:rsidR="003E466B" w:rsidRDefault="003E466B">
      <w:pPr>
        <w:jc w:val="both"/>
        <w:rPr>
          <w:b/>
          <w:i/>
          <w:color w:val="425EA9"/>
          <w:u w:val="single"/>
        </w:rPr>
      </w:pPr>
    </w:p>
    <w:p w:rsidR="003E466B" w:rsidRDefault="003E466B">
      <w:pPr>
        <w:jc w:val="both"/>
        <w:rPr>
          <w:b/>
          <w:i/>
          <w:color w:val="425EA9"/>
          <w:u w:val="single"/>
        </w:rPr>
      </w:pPr>
    </w:p>
    <w:p w:rsidR="00472C98" w:rsidRDefault="00E10562">
      <w:pPr>
        <w:jc w:val="both"/>
        <w:rPr>
          <w:b/>
          <w:i/>
          <w:color w:val="425EA9"/>
          <w:u w:val="single"/>
        </w:rPr>
      </w:pPr>
      <w:r>
        <w:rPr>
          <w:b/>
          <w:i/>
          <w:color w:val="425EA9"/>
          <w:u w:val="single"/>
        </w:rPr>
        <w:t xml:space="preserve">Akademik Personel: </w:t>
      </w:r>
    </w:p>
    <w:tbl>
      <w:tblPr>
        <w:tblStyle w:val="a0"/>
        <w:tblW w:w="8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438"/>
        <w:gridCol w:w="1002"/>
        <w:gridCol w:w="1146"/>
        <w:gridCol w:w="1146"/>
        <w:gridCol w:w="1191"/>
      </w:tblGrid>
      <w:tr w:rsidR="00472C98">
        <w:trPr>
          <w:trHeight w:val="192"/>
        </w:trPr>
        <w:tc>
          <w:tcPr>
            <w:tcW w:w="4438" w:type="dxa"/>
          </w:tcPr>
          <w:p w:rsidR="00472C98" w:rsidRDefault="00472C98">
            <w:pPr>
              <w:jc w:val="center"/>
              <w:rPr>
                <w:b/>
                <w:color w:val="000000"/>
              </w:rPr>
            </w:pPr>
          </w:p>
        </w:tc>
        <w:tc>
          <w:tcPr>
            <w:tcW w:w="1002" w:type="dxa"/>
          </w:tcPr>
          <w:p w:rsidR="00472C98" w:rsidRDefault="00E10562">
            <w:pPr>
              <w:jc w:val="center"/>
              <w:rPr>
                <w:color w:val="000000"/>
              </w:rPr>
            </w:pPr>
            <w:r>
              <w:rPr>
                <w:color w:val="000000"/>
              </w:rPr>
              <w:t>2023</w:t>
            </w:r>
          </w:p>
        </w:tc>
        <w:tc>
          <w:tcPr>
            <w:tcW w:w="1146" w:type="dxa"/>
          </w:tcPr>
          <w:p w:rsidR="00472C98" w:rsidRDefault="00E10562">
            <w:pPr>
              <w:jc w:val="center"/>
              <w:rPr>
                <w:color w:val="000000"/>
              </w:rPr>
            </w:pPr>
            <w:bookmarkStart w:id="0" w:name="_heading=h.gjdgxs" w:colFirst="0" w:colLast="0"/>
            <w:bookmarkEnd w:id="0"/>
            <w:r>
              <w:rPr>
                <w:color w:val="000000"/>
              </w:rPr>
              <w:t>2022</w:t>
            </w:r>
          </w:p>
        </w:tc>
        <w:tc>
          <w:tcPr>
            <w:tcW w:w="1146" w:type="dxa"/>
          </w:tcPr>
          <w:p w:rsidR="00472C98" w:rsidRDefault="00E10562">
            <w:pPr>
              <w:jc w:val="center"/>
              <w:rPr>
                <w:color w:val="000000"/>
              </w:rPr>
            </w:pPr>
            <w:r>
              <w:rPr>
                <w:color w:val="000000"/>
              </w:rPr>
              <w:t>2021</w:t>
            </w:r>
          </w:p>
        </w:tc>
        <w:tc>
          <w:tcPr>
            <w:tcW w:w="1191" w:type="dxa"/>
          </w:tcPr>
          <w:p w:rsidR="00472C98" w:rsidRDefault="00E10562">
            <w:pPr>
              <w:jc w:val="center"/>
              <w:rPr>
                <w:color w:val="000000"/>
              </w:rPr>
            </w:pPr>
            <w:r>
              <w:rPr>
                <w:color w:val="000000"/>
              </w:rPr>
              <w:t>2020</w:t>
            </w:r>
          </w:p>
        </w:tc>
      </w:tr>
      <w:tr w:rsidR="002D71B8">
        <w:trPr>
          <w:trHeight w:val="347"/>
        </w:trPr>
        <w:tc>
          <w:tcPr>
            <w:tcW w:w="4438" w:type="dxa"/>
            <w:vAlign w:val="center"/>
          </w:tcPr>
          <w:p w:rsidR="002D71B8" w:rsidRDefault="002D71B8" w:rsidP="002D71B8">
            <w:pPr>
              <w:rPr>
                <w:color w:val="000000"/>
              </w:rPr>
            </w:pPr>
            <w:r>
              <w:rPr>
                <w:color w:val="000000"/>
              </w:rPr>
              <w:t>Profesör Sayısı</w:t>
            </w:r>
          </w:p>
        </w:tc>
        <w:tc>
          <w:tcPr>
            <w:tcW w:w="1002" w:type="dxa"/>
          </w:tcPr>
          <w:p w:rsidR="002D71B8" w:rsidRPr="00DF1149" w:rsidRDefault="00DF1149" w:rsidP="002D71B8">
            <w:pPr>
              <w:jc w:val="both"/>
              <w:rPr>
                <w:rFonts w:asciiTheme="minorHAnsi" w:hAnsiTheme="minorHAnsi" w:cs="Times New Roman"/>
                <w:color w:val="000000" w:themeColor="text1"/>
              </w:rPr>
            </w:pPr>
            <w:r w:rsidRPr="00DF1149">
              <w:rPr>
                <w:rFonts w:asciiTheme="minorHAnsi" w:hAnsiTheme="minorHAnsi" w:cs="Times New Roman"/>
                <w:color w:val="000000" w:themeColor="text1"/>
              </w:rPr>
              <w:t>30</w:t>
            </w:r>
          </w:p>
        </w:tc>
        <w:tc>
          <w:tcPr>
            <w:tcW w:w="1146" w:type="dxa"/>
          </w:tcPr>
          <w:p w:rsidR="002D71B8" w:rsidRDefault="002D71B8" w:rsidP="002D71B8">
            <w:pPr>
              <w:rPr>
                <w:color w:val="000000"/>
                <w:lang w:bidi="tr-TR"/>
              </w:rPr>
            </w:pPr>
            <w:r>
              <w:rPr>
                <w:color w:val="000000"/>
                <w:lang w:bidi="tr-TR"/>
              </w:rPr>
              <w:t>28</w:t>
            </w:r>
          </w:p>
        </w:tc>
        <w:tc>
          <w:tcPr>
            <w:tcW w:w="1146" w:type="dxa"/>
          </w:tcPr>
          <w:p w:rsidR="002D71B8" w:rsidRDefault="002D71B8" w:rsidP="002D71B8">
            <w:pPr>
              <w:rPr>
                <w:color w:val="000000"/>
                <w:lang w:bidi="tr-TR"/>
              </w:rPr>
            </w:pPr>
            <w:r>
              <w:rPr>
                <w:color w:val="000000"/>
                <w:lang w:bidi="tr-TR"/>
              </w:rPr>
              <w:t>29</w:t>
            </w:r>
          </w:p>
        </w:tc>
        <w:tc>
          <w:tcPr>
            <w:tcW w:w="1191" w:type="dxa"/>
          </w:tcPr>
          <w:p w:rsidR="002D71B8" w:rsidRDefault="002D71B8" w:rsidP="002D71B8">
            <w:pPr>
              <w:rPr>
                <w:color w:val="000000"/>
                <w:lang w:bidi="tr-TR"/>
              </w:rPr>
            </w:pPr>
            <w:r>
              <w:rPr>
                <w:color w:val="000000"/>
                <w:lang w:bidi="tr-TR"/>
              </w:rPr>
              <w:t>27</w:t>
            </w:r>
          </w:p>
        </w:tc>
      </w:tr>
      <w:tr w:rsidR="002D71B8">
        <w:trPr>
          <w:trHeight w:val="351"/>
        </w:trPr>
        <w:tc>
          <w:tcPr>
            <w:tcW w:w="4438" w:type="dxa"/>
            <w:vAlign w:val="center"/>
          </w:tcPr>
          <w:p w:rsidR="002D71B8" w:rsidRDefault="002D71B8" w:rsidP="002D71B8">
            <w:pPr>
              <w:rPr>
                <w:color w:val="000000"/>
              </w:rPr>
            </w:pPr>
            <w:r>
              <w:rPr>
                <w:color w:val="000000"/>
              </w:rPr>
              <w:t>Doçent Sayısı</w:t>
            </w:r>
          </w:p>
        </w:tc>
        <w:tc>
          <w:tcPr>
            <w:tcW w:w="1002" w:type="dxa"/>
          </w:tcPr>
          <w:p w:rsidR="002D71B8" w:rsidRPr="00DF1149" w:rsidRDefault="00DF1149" w:rsidP="002D71B8">
            <w:pPr>
              <w:jc w:val="both"/>
              <w:rPr>
                <w:rFonts w:asciiTheme="minorHAnsi" w:hAnsiTheme="minorHAnsi" w:cs="Times New Roman"/>
                <w:color w:val="000000" w:themeColor="text1"/>
              </w:rPr>
            </w:pPr>
            <w:r w:rsidRPr="00DF1149">
              <w:rPr>
                <w:rFonts w:asciiTheme="minorHAnsi" w:hAnsiTheme="minorHAnsi" w:cs="Times New Roman"/>
                <w:color w:val="000000" w:themeColor="text1"/>
              </w:rPr>
              <w:t>14</w:t>
            </w:r>
          </w:p>
        </w:tc>
        <w:tc>
          <w:tcPr>
            <w:tcW w:w="1146" w:type="dxa"/>
          </w:tcPr>
          <w:p w:rsidR="002D71B8" w:rsidRDefault="002D71B8" w:rsidP="002D71B8">
            <w:pPr>
              <w:rPr>
                <w:color w:val="000000"/>
                <w:lang w:bidi="tr-TR"/>
              </w:rPr>
            </w:pPr>
            <w:r>
              <w:rPr>
                <w:color w:val="000000"/>
                <w:lang w:bidi="tr-TR"/>
              </w:rPr>
              <w:t>11</w:t>
            </w:r>
          </w:p>
        </w:tc>
        <w:tc>
          <w:tcPr>
            <w:tcW w:w="1146" w:type="dxa"/>
          </w:tcPr>
          <w:p w:rsidR="002D71B8" w:rsidRDefault="002D71B8" w:rsidP="002D71B8">
            <w:pPr>
              <w:rPr>
                <w:color w:val="000000"/>
                <w:lang w:bidi="tr-TR"/>
              </w:rPr>
            </w:pPr>
            <w:r>
              <w:rPr>
                <w:color w:val="000000"/>
                <w:lang w:bidi="tr-TR"/>
              </w:rPr>
              <w:t>9</w:t>
            </w:r>
          </w:p>
        </w:tc>
        <w:tc>
          <w:tcPr>
            <w:tcW w:w="1191" w:type="dxa"/>
          </w:tcPr>
          <w:p w:rsidR="002D71B8" w:rsidRDefault="002D71B8" w:rsidP="002D71B8">
            <w:pPr>
              <w:rPr>
                <w:color w:val="000000"/>
                <w:lang w:bidi="tr-TR"/>
              </w:rPr>
            </w:pPr>
            <w:r>
              <w:rPr>
                <w:color w:val="000000"/>
                <w:lang w:bidi="tr-TR"/>
              </w:rPr>
              <w:t>6</w:t>
            </w:r>
          </w:p>
        </w:tc>
      </w:tr>
      <w:tr w:rsidR="002D71B8">
        <w:trPr>
          <w:trHeight w:val="385"/>
        </w:trPr>
        <w:tc>
          <w:tcPr>
            <w:tcW w:w="4438" w:type="dxa"/>
            <w:vAlign w:val="center"/>
          </w:tcPr>
          <w:p w:rsidR="002D71B8" w:rsidRDefault="002D71B8" w:rsidP="002D71B8">
            <w:pPr>
              <w:rPr>
                <w:color w:val="000000"/>
              </w:rPr>
            </w:pPr>
            <w:r>
              <w:rPr>
                <w:color w:val="000000"/>
              </w:rPr>
              <w:t>Dr. Öğretim Üyesi Sayısı</w:t>
            </w:r>
          </w:p>
        </w:tc>
        <w:tc>
          <w:tcPr>
            <w:tcW w:w="1002" w:type="dxa"/>
          </w:tcPr>
          <w:p w:rsidR="002D71B8" w:rsidRPr="00DF1149" w:rsidRDefault="00DF1149" w:rsidP="002D71B8">
            <w:pPr>
              <w:jc w:val="both"/>
              <w:rPr>
                <w:rFonts w:asciiTheme="minorHAnsi" w:hAnsiTheme="minorHAnsi" w:cs="Times New Roman"/>
                <w:color w:val="000000" w:themeColor="text1"/>
              </w:rPr>
            </w:pPr>
            <w:r w:rsidRPr="00DF1149">
              <w:rPr>
                <w:rFonts w:asciiTheme="minorHAnsi" w:hAnsiTheme="minorHAnsi" w:cs="Times New Roman"/>
                <w:color w:val="000000" w:themeColor="text1"/>
              </w:rPr>
              <w:t>47</w:t>
            </w:r>
          </w:p>
        </w:tc>
        <w:tc>
          <w:tcPr>
            <w:tcW w:w="1146" w:type="dxa"/>
          </w:tcPr>
          <w:p w:rsidR="002D71B8" w:rsidRDefault="002D71B8" w:rsidP="002D71B8">
            <w:pPr>
              <w:rPr>
                <w:color w:val="000000"/>
                <w:lang w:bidi="tr-TR"/>
              </w:rPr>
            </w:pPr>
            <w:r>
              <w:rPr>
                <w:color w:val="000000"/>
                <w:lang w:bidi="tr-TR"/>
              </w:rPr>
              <w:t>43</w:t>
            </w:r>
          </w:p>
        </w:tc>
        <w:tc>
          <w:tcPr>
            <w:tcW w:w="1146" w:type="dxa"/>
          </w:tcPr>
          <w:p w:rsidR="002D71B8" w:rsidRDefault="002D71B8" w:rsidP="002D71B8">
            <w:pPr>
              <w:rPr>
                <w:color w:val="000000"/>
                <w:lang w:bidi="tr-TR"/>
              </w:rPr>
            </w:pPr>
            <w:r>
              <w:rPr>
                <w:color w:val="000000"/>
                <w:lang w:bidi="tr-TR"/>
              </w:rPr>
              <w:t>33</w:t>
            </w:r>
          </w:p>
        </w:tc>
        <w:tc>
          <w:tcPr>
            <w:tcW w:w="1191" w:type="dxa"/>
          </w:tcPr>
          <w:p w:rsidR="002D71B8" w:rsidRDefault="002D71B8" w:rsidP="002D71B8">
            <w:pPr>
              <w:rPr>
                <w:color w:val="000000"/>
                <w:lang w:bidi="tr-TR"/>
              </w:rPr>
            </w:pPr>
            <w:r>
              <w:rPr>
                <w:color w:val="000000"/>
                <w:lang w:bidi="tr-TR"/>
              </w:rPr>
              <w:t>39</w:t>
            </w:r>
          </w:p>
        </w:tc>
      </w:tr>
      <w:tr w:rsidR="002D71B8">
        <w:trPr>
          <w:trHeight w:val="385"/>
        </w:trPr>
        <w:tc>
          <w:tcPr>
            <w:tcW w:w="4438" w:type="dxa"/>
            <w:vAlign w:val="center"/>
          </w:tcPr>
          <w:p w:rsidR="002D71B8" w:rsidRDefault="002D71B8" w:rsidP="002D71B8">
            <w:pPr>
              <w:rPr>
                <w:color w:val="000000"/>
              </w:rPr>
            </w:pPr>
            <w:r>
              <w:rPr>
                <w:color w:val="000000"/>
              </w:rPr>
              <w:t>Öğretim Görevlisi Sayısı</w:t>
            </w:r>
          </w:p>
        </w:tc>
        <w:tc>
          <w:tcPr>
            <w:tcW w:w="1002" w:type="dxa"/>
          </w:tcPr>
          <w:p w:rsidR="002D71B8" w:rsidRPr="00DF1149" w:rsidRDefault="00DF1149" w:rsidP="002D71B8">
            <w:pPr>
              <w:jc w:val="both"/>
              <w:rPr>
                <w:rFonts w:asciiTheme="minorHAnsi" w:hAnsiTheme="minorHAnsi" w:cs="Times New Roman"/>
                <w:color w:val="000000" w:themeColor="text1"/>
              </w:rPr>
            </w:pPr>
            <w:r w:rsidRPr="00DF1149">
              <w:rPr>
                <w:rFonts w:asciiTheme="minorHAnsi" w:hAnsiTheme="minorHAnsi" w:cs="Times New Roman"/>
                <w:color w:val="000000" w:themeColor="text1"/>
              </w:rPr>
              <w:t>11</w:t>
            </w:r>
          </w:p>
        </w:tc>
        <w:tc>
          <w:tcPr>
            <w:tcW w:w="1146" w:type="dxa"/>
          </w:tcPr>
          <w:p w:rsidR="002D71B8" w:rsidRDefault="002D71B8" w:rsidP="002D71B8">
            <w:pPr>
              <w:rPr>
                <w:color w:val="000000"/>
                <w:lang w:bidi="tr-TR"/>
              </w:rPr>
            </w:pPr>
            <w:r>
              <w:rPr>
                <w:color w:val="000000"/>
                <w:lang w:bidi="tr-TR"/>
              </w:rPr>
              <w:t>12</w:t>
            </w:r>
          </w:p>
        </w:tc>
        <w:tc>
          <w:tcPr>
            <w:tcW w:w="1146" w:type="dxa"/>
          </w:tcPr>
          <w:p w:rsidR="002D71B8" w:rsidRDefault="002D71B8" w:rsidP="002D71B8">
            <w:pPr>
              <w:rPr>
                <w:color w:val="000000"/>
                <w:lang w:bidi="tr-TR"/>
              </w:rPr>
            </w:pPr>
            <w:r>
              <w:rPr>
                <w:color w:val="000000"/>
                <w:lang w:bidi="tr-TR"/>
              </w:rPr>
              <w:t>11</w:t>
            </w:r>
          </w:p>
        </w:tc>
        <w:tc>
          <w:tcPr>
            <w:tcW w:w="1191" w:type="dxa"/>
          </w:tcPr>
          <w:p w:rsidR="002D71B8" w:rsidRDefault="002D71B8" w:rsidP="002D71B8">
            <w:pPr>
              <w:rPr>
                <w:color w:val="000000"/>
                <w:lang w:bidi="tr-TR"/>
              </w:rPr>
            </w:pPr>
            <w:r>
              <w:rPr>
                <w:color w:val="000000"/>
                <w:lang w:bidi="tr-TR"/>
              </w:rPr>
              <w:t>13</w:t>
            </w:r>
          </w:p>
        </w:tc>
      </w:tr>
      <w:tr w:rsidR="002D71B8">
        <w:trPr>
          <w:trHeight w:val="385"/>
        </w:trPr>
        <w:tc>
          <w:tcPr>
            <w:tcW w:w="4438" w:type="dxa"/>
            <w:vAlign w:val="center"/>
          </w:tcPr>
          <w:p w:rsidR="002D71B8" w:rsidRDefault="002D71B8" w:rsidP="002D71B8">
            <w:pPr>
              <w:rPr>
                <w:color w:val="000000"/>
              </w:rPr>
            </w:pPr>
            <w:r>
              <w:rPr>
                <w:color w:val="000000"/>
              </w:rPr>
              <w:t xml:space="preserve">Araştırma Görevlisi Sayısı </w:t>
            </w:r>
          </w:p>
        </w:tc>
        <w:tc>
          <w:tcPr>
            <w:tcW w:w="1002" w:type="dxa"/>
          </w:tcPr>
          <w:p w:rsidR="002D71B8" w:rsidRPr="00DF1149" w:rsidRDefault="00DF1149" w:rsidP="002D71B8">
            <w:pPr>
              <w:jc w:val="both"/>
              <w:rPr>
                <w:rFonts w:asciiTheme="minorHAnsi" w:hAnsiTheme="minorHAnsi" w:cs="Times New Roman"/>
                <w:color w:val="000000" w:themeColor="text1"/>
              </w:rPr>
            </w:pPr>
            <w:r w:rsidRPr="00DF1149">
              <w:rPr>
                <w:rFonts w:asciiTheme="minorHAnsi" w:hAnsiTheme="minorHAnsi" w:cs="Times New Roman"/>
                <w:color w:val="000000" w:themeColor="text1"/>
              </w:rPr>
              <w:t>30</w:t>
            </w:r>
          </w:p>
        </w:tc>
        <w:tc>
          <w:tcPr>
            <w:tcW w:w="1146" w:type="dxa"/>
          </w:tcPr>
          <w:p w:rsidR="002D71B8" w:rsidRDefault="002D71B8" w:rsidP="002D71B8">
            <w:pPr>
              <w:rPr>
                <w:color w:val="000000"/>
                <w:lang w:bidi="tr-TR"/>
              </w:rPr>
            </w:pPr>
            <w:r>
              <w:rPr>
                <w:color w:val="000000"/>
                <w:lang w:bidi="tr-TR"/>
              </w:rPr>
              <w:t>29</w:t>
            </w:r>
          </w:p>
        </w:tc>
        <w:tc>
          <w:tcPr>
            <w:tcW w:w="1146" w:type="dxa"/>
          </w:tcPr>
          <w:p w:rsidR="002D71B8" w:rsidRDefault="002D71B8" w:rsidP="002D71B8">
            <w:pPr>
              <w:rPr>
                <w:color w:val="000000"/>
                <w:lang w:bidi="tr-TR"/>
              </w:rPr>
            </w:pPr>
            <w:r>
              <w:rPr>
                <w:color w:val="000000"/>
                <w:lang w:bidi="tr-TR"/>
              </w:rPr>
              <w:t>33</w:t>
            </w:r>
          </w:p>
        </w:tc>
        <w:tc>
          <w:tcPr>
            <w:tcW w:w="1191" w:type="dxa"/>
          </w:tcPr>
          <w:p w:rsidR="002D71B8" w:rsidRDefault="002D71B8" w:rsidP="002D71B8">
            <w:pPr>
              <w:rPr>
                <w:color w:val="000000"/>
                <w:lang w:bidi="tr-TR"/>
              </w:rPr>
            </w:pPr>
            <w:r>
              <w:rPr>
                <w:color w:val="000000"/>
                <w:lang w:bidi="tr-TR"/>
              </w:rPr>
              <w:t>34</w:t>
            </w:r>
          </w:p>
        </w:tc>
      </w:tr>
      <w:tr w:rsidR="002D71B8">
        <w:trPr>
          <w:trHeight w:val="385"/>
        </w:trPr>
        <w:tc>
          <w:tcPr>
            <w:tcW w:w="4438" w:type="dxa"/>
            <w:vAlign w:val="center"/>
          </w:tcPr>
          <w:p w:rsidR="002D71B8" w:rsidRDefault="002D71B8" w:rsidP="002D71B8">
            <w:pPr>
              <w:rPr>
                <w:color w:val="000000"/>
              </w:rPr>
            </w:pPr>
            <w:r>
              <w:rPr>
                <w:color w:val="000000"/>
              </w:rPr>
              <w:t>Programda ders veren Ders Saat Ücretli(DSÜ) öğretim elemanı sayısı</w:t>
            </w:r>
          </w:p>
        </w:tc>
        <w:tc>
          <w:tcPr>
            <w:tcW w:w="1002" w:type="dxa"/>
          </w:tcPr>
          <w:p w:rsidR="002D71B8" w:rsidRPr="00DF1149" w:rsidRDefault="001E4363" w:rsidP="002D71B8">
            <w:pPr>
              <w:jc w:val="both"/>
              <w:rPr>
                <w:rFonts w:asciiTheme="minorHAnsi" w:hAnsiTheme="minorHAnsi"/>
                <w:color w:val="425EA9"/>
              </w:rPr>
            </w:pPr>
            <w:r w:rsidRPr="00DF1149">
              <w:rPr>
                <w:rFonts w:asciiTheme="minorHAnsi" w:hAnsiTheme="minorHAnsi"/>
                <w:color w:val="000000" w:themeColor="text1"/>
              </w:rPr>
              <w:t>16</w:t>
            </w:r>
          </w:p>
        </w:tc>
        <w:tc>
          <w:tcPr>
            <w:tcW w:w="1146" w:type="dxa"/>
          </w:tcPr>
          <w:p w:rsidR="002D71B8" w:rsidRDefault="002D71B8" w:rsidP="002D71B8">
            <w:pPr>
              <w:rPr>
                <w:color w:val="000000"/>
                <w:lang w:bidi="tr-TR"/>
              </w:rPr>
            </w:pPr>
            <w:r>
              <w:rPr>
                <w:color w:val="000000"/>
                <w:lang w:bidi="tr-TR"/>
              </w:rPr>
              <w:t>10</w:t>
            </w:r>
          </w:p>
        </w:tc>
        <w:tc>
          <w:tcPr>
            <w:tcW w:w="1146" w:type="dxa"/>
          </w:tcPr>
          <w:p w:rsidR="002D71B8" w:rsidRDefault="002D71B8" w:rsidP="002D71B8">
            <w:pPr>
              <w:rPr>
                <w:color w:val="000000"/>
                <w:lang w:bidi="tr-TR"/>
              </w:rPr>
            </w:pPr>
            <w:r>
              <w:rPr>
                <w:color w:val="000000"/>
                <w:lang w:bidi="tr-TR"/>
              </w:rPr>
              <w:t>12</w:t>
            </w:r>
          </w:p>
        </w:tc>
        <w:tc>
          <w:tcPr>
            <w:tcW w:w="1191" w:type="dxa"/>
          </w:tcPr>
          <w:p w:rsidR="002D71B8" w:rsidRDefault="002D71B8" w:rsidP="002D71B8">
            <w:pPr>
              <w:rPr>
                <w:color w:val="000000"/>
                <w:lang w:bidi="tr-TR"/>
              </w:rPr>
            </w:pPr>
            <w:r>
              <w:rPr>
                <w:color w:val="000000"/>
                <w:lang w:bidi="tr-TR"/>
              </w:rPr>
              <w:t>11</w:t>
            </w:r>
          </w:p>
        </w:tc>
      </w:tr>
      <w:tr w:rsidR="002D71B8">
        <w:trPr>
          <w:trHeight w:val="464"/>
        </w:trPr>
        <w:tc>
          <w:tcPr>
            <w:tcW w:w="4438" w:type="dxa"/>
            <w:vAlign w:val="center"/>
          </w:tcPr>
          <w:p w:rsidR="002D71B8" w:rsidRDefault="002D71B8" w:rsidP="002D71B8">
            <w:pPr>
              <w:rPr>
                <w:color w:val="000000"/>
              </w:rPr>
            </w:pPr>
            <w:r>
              <w:rPr>
                <w:color w:val="000000"/>
              </w:rPr>
              <w:t>Danışmanlık yapan öğretim elemanı sayısı</w:t>
            </w:r>
          </w:p>
        </w:tc>
        <w:tc>
          <w:tcPr>
            <w:tcW w:w="1002" w:type="dxa"/>
          </w:tcPr>
          <w:p w:rsidR="002D71B8" w:rsidRPr="00DF1149" w:rsidRDefault="00DF1149" w:rsidP="002D71B8">
            <w:pPr>
              <w:jc w:val="both"/>
              <w:rPr>
                <w:color w:val="000000" w:themeColor="text1"/>
              </w:rPr>
            </w:pPr>
            <w:r w:rsidRPr="00DF1149">
              <w:rPr>
                <w:color w:val="000000" w:themeColor="text1"/>
              </w:rPr>
              <w:t>79</w:t>
            </w:r>
          </w:p>
        </w:tc>
        <w:tc>
          <w:tcPr>
            <w:tcW w:w="1146" w:type="dxa"/>
          </w:tcPr>
          <w:p w:rsidR="002D71B8" w:rsidRDefault="002D71B8" w:rsidP="002D71B8">
            <w:pPr>
              <w:rPr>
                <w:color w:val="000000"/>
                <w:lang w:bidi="tr-TR"/>
              </w:rPr>
            </w:pPr>
            <w:r>
              <w:rPr>
                <w:color w:val="000000"/>
                <w:lang w:bidi="tr-TR"/>
              </w:rPr>
              <w:t>70</w:t>
            </w:r>
          </w:p>
        </w:tc>
        <w:tc>
          <w:tcPr>
            <w:tcW w:w="1146" w:type="dxa"/>
          </w:tcPr>
          <w:p w:rsidR="002D71B8" w:rsidRDefault="002D71B8" w:rsidP="002D71B8">
            <w:pPr>
              <w:rPr>
                <w:color w:val="000000"/>
                <w:lang w:bidi="tr-TR"/>
              </w:rPr>
            </w:pPr>
            <w:r>
              <w:rPr>
                <w:color w:val="000000"/>
                <w:lang w:bidi="tr-TR"/>
              </w:rPr>
              <w:t>66</w:t>
            </w:r>
          </w:p>
        </w:tc>
        <w:tc>
          <w:tcPr>
            <w:tcW w:w="1191" w:type="dxa"/>
          </w:tcPr>
          <w:p w:rsidR="002D71B8" w:rsidRDefault="002D71B8" w:rsidP="002D71B8">
            <w:pPr>
              <w:rPr>
                <w:color w:val="000000"/>
                <w:lang w:bidi="tr-TR"/>
              </w:rPr>
            </w:pPr>
            <w:r>
              <w:rPr>
                <w:color w:val="000000"/>
                <w:lang w:bidi="tr-TR"/>
              </w:rPr>
              <w:t>65</w:t>
            </w:r>
          </w:p>
        </w:tc>
      </w:tr>
      <w:tr w:rsidR="002D71B8">
        <w:trPr>
          <w:trHeight w:val="686"/>
        </w:trPr>
        <w:tc>
          <w:tcPr>
            <w:tcW w:w="4438" w:type="dxa"/>
            <w:vAlign w:val="center"/>
          </w:tcPr>
          <w:p w:rsidR="002D71B8" w:rsidRDefault="002D71B8" w:rsidP="002D71B8">
            <w:pPr>
              <w:jc w:val="both"/>
              <w:rPr>
                <w:color w:val="000000"/>
              </w:rPr>
            </w:pPr>
            <w:r>
              <w:rPr>
                <w:color w:val="000000"/>
              </w:rPr>
              <w:t>Eğiticilerin eğitimi programları kapsamında eğitim alan öğretim elemanı sayısı</w:t>
            </w:r>
          </w:p>
        </w:tc>
        <w:tc>
          <w:tcPr>
            <w:tcW w:w="1002" w:type="dxa"/>
          </w:tcPr>
          <w:p w:rsidR="002D71B8" w:rsidRPr="0055140C" w:rsidRDefault="0055140C" w:rsidP="002D71B8">
            <w:pPr>
              <w:jc w:val="both"/>
              <w:rPr>
                <w:color w:val="425EA9"/>
              </w:rPr>
            </w:pPr>
            <w:r w:rsidRPr="0055140C">
              <w:rPr>
                <w:color w:val="000000" w:themeColor="text1"/>
              </w:rPr>
              <w:t>-</w:t>
            </w:r>
          </w:p>
        </w:tc>
        <w:tc>
          <w:tcPr>
            <w:tcW w:w="1146" w:type="dxa"/>
          </w:tcPr>
          <w:p w:rsidR="002D71B8" w:rsidRDefault="002D71B8" w:rsidP="002D71B8">
            <w:pPr>
              <w:rPr>
                <w:color w:val="000000"/>
                <w:lang w:bidi="tr-TR"/>
              </w:rPr>
            </w:pPr>
            <w:r>
              <w:rPr>
                <w:color w:val="000000"/>
                <w:lang w:bidi="tr-TR"/>
              </w:rPr>
              <w:t>-</w:t>
            </w:r>
          </w:p>
        </w:tc>
        <w:tc>
          <w:tcPr>
            <w:tcW w:w="1146" w:type="dxa"/>
          </w:tcPr>
          <w:p w:rsidR="002D71B8" w:rsidRDefault="002D71B8" w:rsidP="002D71B8">
            <w:pPr>
              <w:rPr>
                <w:color w:val="000000"/>
                <w:lang w:bidi="tr-TR"/>
              </w:rPr>
            </w:pPr>
            <w:r>
              <w:rPr>
                <w:color w:val="000000"/>
                <w:lang w:bidi="tr-TR"/>
              </w:rPr>
              <w:t>-</w:t>
            </w:r>
          </w:p>
        </w:tc>
        <w:tc>
          <w:tcPr>
            <w:tcW w:w="1191" w:type="dxa"/>
          </w:tcPr>
          <w:p w:rsidR="002D71B8" w:rsidRDefault="002D71B8" w:rsidP="002D71B8">
            <w:pPr>
              <w:rPr>
                <w:color w:val="000000"/>
                <w:lang w:bidi="tr-TR"/>
              </w:rPr>
            </w:pPr>
            <w:r>
              <w:rPr>
                <w:color w:val="000000"/>
                <w:lang w:bidi="tr-TR"/>
              </w:rPr>
              <w:t>-</w:t>
            </w:r>
          </w:p>
        </w:tc>
      </w:tr>
      <w:tr w:rsidR="002D71B8">
        <w:trPr>
          <w:trHeight w:val="192"/>
        </w:trPr>
        <w:tc>
          <w:tcPr>
            <w:tcW w:w="4438" w:type="dxa"/>
            <w:vAlign w:val="center"/>
          </w:tcPr>
          <w:p w:rsidR="002D71B8" w:rsidRDefault="002D71B8" w:rsidP="002D71B8">
            <w:pPr>
              <w:jc w:val="both"/>
              <w:rPr>
                <w:color w:val="000000"/>
              </w:rPr>
            </w:pPr>
            <w:r>
              <w:rPr>
                <w:color w:val="000000"/>
              </w:rPr>
              <w:t>Ders veren kadrolu öğretim elemanlarının haftalık ders saati sayısının iki dönemlik ortalaması</w:t>
            </w:r>
          </w:p>
        </w:tc>
        <w:tc>
          <w:tcPr>
            <w:tcW w:w="1002" w:type="dxa"/>
          </w:tcPr>
          <w:p w:rsidR="002D71B8" w:rsidRPr="007B3646" w:rsidRDefault="007B3646" w:rsidP="002D71B8">
            <w:pPr>
              <w:jc w:val="both"/>
              <w:rPr>
                <w:color w:val="000000" w:themeColor="text1"/>
              </w:rPr>
            </w:pPr>
            <w:r w:rsidRPr="007B3646">
              <w:rPr>
                <w:color w:val="000000" w:themeColor="text1"/>
              </w:rPr>
              <w:t>4.1</w:t>
            </w:r>
          </w:p>
        </w:tc>
        <w:tc>
          <w:tcPr>
            <w:tcW w:w="1146" w:type="dxa"/>
          </w:tcPr>
          <w:p w:rsidR="002D71B8" w:rsidRDefault="002D71B8" w:rsidP="002D71B8">
            <w:pPr>
              <w:rPr>
                <w:color w:val="000000"/>
                <w:lang w:bidi="tr-TR"/>
              </w:rPr>
            </w:pPr>
            <w:r>
              <w:rPr>
                <w:color w:val="000000"/>
                <w:lang w:bidi="tr-TR"/>
              </w:rPr>
              <w:t>4,0</w:t>
            </w:r>
          </w:p>
        </w:tc>
        <w:tc>
          <w:tcPr>
            <w:tcW w:w="1146" w:type="dxa"/>
          </w:tcPr>
          <w:p w:rsidR="002D71B8" w:rsidRDefault="002D71B8" w:rsidP="002D71B8">
            <w:pPr>
              <w:rPr>
                <w:color w:val="000000"/>
                <w:lang w:bidi="tr-TR"/>
              </w:rPr>
            </w:pPr>
            <w:r>
              <w:rPr>
                <w:color w:val="000000"/>
                <w:lang w:bidi="tr-TR"/>
              </w:rPr>
              <w:t>4,1</w:t>
            </w:r>
          </w:p>
        </w:tc>
        <w:tc>
          <w:tcPr>
            <w:tcW w:w="1191" w:type="dxa"/>
          </w:tcPr>
          <w:p w:rsidR="002D71B8" w:rsidRDefault="002D71B8" w:rsidP="002D71B8">
            <w:pPr>
              <w:rPr>
                <w:color w:val="000000"/>
                <w:lang w:bidi="tr-TR"/>
              </w:rPr>
            </w:pPr>
            <w:r>
              <w:rPr>
                <w:color w:val="000000"/>
                <w:lang w:bidi="tr-TR"/>
              </w:rPr>
              <w:t>4,3</w:t>
            </w:r>
          </w:p>
        </w:tc>
      </w:tr>
      <w:tr w:rsidR="002D71B8">
        <w:trPr>
          <w:trHeight w:val="385"/>
        </w:trPr>
        <w:tc>
          <w:tcPr>
            <w:tcW w:w="4438" w:type="dxa"/>
            <w:vAlign w:val="center"/>
          </w:tcPr>
          <w:p w:rsidR="002D71B8" w:rsidRDefault="002D71B8" w:rsidP="002D71B8">
            <w:pPr>
              <w:jc w:val="both"/>
              <w:rPr>
                <w:color w:val="000000"/>
              </w:rPr>
            </w:pPr>
            <w:r>
              <w:rPr>
                <w:color w:val="000000"/>
              </w:rPr>
              <w:t>Programda ders veren Ders Saat Ücretli(DSÜ) öğretim elemanlarının haftalık ders saati sayısının iki dönemlik ortalaması</w:t>
            </w:r>
          </w:p>
        </w:tc>
        <w:tc>
          <w:tcPr>
            <w:tcW w:w="1002" w:type="dxa"/>
          </w:tcPr>
          <w:p w:rsidR="002D71B8" w:rsidRPr="00B550E0" w:rsidRDefault="00B550E0" w:rsidP="002D71B8">
            <w:pPr>
              <w:jc w:val="both"/>
              <w:rPr>
                <w:color w:val="425EA9"/>
              </w:rPr>
            </w:pPr>
            <w:r w:rsidRPr="00B550E0">
              <w:rPr>
                <w:color w:val="000000" w:themeColor="text1"/>
              </w:rPr>
              <w:t>3.1</w:t>
            </w:r>
          </w:p>
        </w:tc>
        <w:tc>
          <w:tcPr>
            <w:tcW w:w="1146" w:type="dxa"/>
          </w:tcPr>
          <w:p w:rsidR="002D71B8" w:rsidRDefault="00B550E0" w:rsidP="002D71B8">
            <w:pPr>
              <w:rPr>
                <w:color w:val="000000"/>
                <w:lang w:bidi="tr-TR"/>
              </w:rPr>
            </w:pPr>
            <w:r>
              <w:rPr>
                <w:color w:val="000000"/>
                <w:lang w:bidi="tr-TR"/>
              </w:rPr>
              <w:t>3.2</w:t>
            </w:r>
          </w:p>
        </w:tc>
        <w:tc>
          <w:tcPr>
            <w:tcW w:w="1146" w:type="dxa"/>
          </w:tcPr>
          <w:p w:rsidR="002D71B8" w:rsidRDefault="00B550E0" w:rsidP="002D71B8">
            <w:pPr>
              <w:rPr>
                <w:color w:val="000000"/>
                <w:lang w:bidi="tr-TR"/>
              </w:rPr>
            </w:pPr>
            <w:r>
              <w:rPr>
                <w:color w:val="000000"/>
                <w:lang w:bidi="tr-TR"/>
              </w:rPr>
              <w:t>3.4</w:t>
            </w:r>
          </w:p>
        </w:tc>
        <w:tc>
          <w:tcPr>
            <w:tcW w:w="1191" w:type="dxa"/>
          </w:tcPr>
          <w:p w:rsidR="002D71B8" w:rsidRDefault="00B550E0" w:rsidP="00B550E0">
            <w:pPr>
              <w:rPr>
                <w:color w:val="000000"/>
                <w:lang w:bidi="tr-TR"/>
              </w:rPr>
            </w:pPr>
            <w:r>
              <w:rPr>
                <w:color w:val="000000"/>
                <w:lang w:bidi="tr-TR"/>
              </w:rPr>
              <w:t>3.4</w:t>
            </w:r>
          </w:p>
        </w:tc>
      </w:tr>
      <w:tr w:rsidR="002D71B8">
        <w:trPr>
          <w:trHeight w:val="385"/>
        </w:trPr>
        <w:tc>
          <w:tcPr>
            <w:tcW w:w="4438" w:type="dxa"/>
          </w:tcPr>
          <w:p w:rsidR="002D71B8" w:rsidRDefault="002D71B8" w:rsidP="002D71B8">
            <w:pPr>
              <w:rPr>
                <w:color w:val="000000"/>
              </w:rPr>
            </w:pPr>
          </w:p>
        </w:tc>
        <w:tc>
          <w:tcPr>
            <w:tcW w:w="1002" w:type="dxa"/>
          </w:tcPr>
          <w:p w:rsidR="002D71B8" w:rsidRDefault="002D71B8" w:rsidP="002D71B8">
            <w:pPr>
              <w:jc w:val="both"/>
              <w:rPr>
                <w:b/>
                <w:i/>
                <w:color w:val="425EA9"/>
                <w:u w:val="single"/>
              </w:rPr>
            </w:pPr>
          </w:p>
        </w:tc>
        <w:tc>
          <w:tcPr>
            <w:tcW w:w="1146" w:type="dxa"/>
          </w:tcPr>
          <w:p w:rsidR="002D71B8" w:rsidRDefault="002D71B8" w:rsidP="002D71B8">
            <w:pPr>
              <w:jc w:val="both"/>
              <w:rPr>
                <w:b/>
                <w:i/>
                <w:color w:val="425EA9"/>
                <w:u w:val="single"/>
              </w:rPr>
            </w:pPr>
          </w:p>
        </w:tc>
        <w:tc>
          <w:tcPr>
            <w:tcW w:w="1146" w:type="dxa"/>
          </w:tcPr>
          <w:p w:rsidR="002D71B8" w:rsidRDefault="002D71B8" w:rsidP="002D71B8">
            <w:pPr>
              <w:jc w:val="both"/>
              <w:rPr>
                <w:b/>
                <w:i/>
                <w:color w:val="425EA9"/>
                <w:u w:val="single"/>
              </w:rPr>
            </w:pPr>
          </w:p>
        </w:tc>
        <w:tc>
          <w:tcPr>
            <w:tcW w:w="1191" w:type="dxa"/>
          </w:tcPr>
          <w:p w:rsidR="002D71B8" w:rsidRDefault="002D71B8" w:rsidP="002D71B8">
            <w:pPr>
              <w:jc w:val="both"/>
              <w:rPr>
                <w:b/>
                <w:i/>
                <w:color w:val="425EA9"/>
                <w:u w:val="single"/>
              </w:rPr>
            </w:pPr>
          </w:p>
        </w:tc>
      </w:tr>
      <w:tr w:rsidR="002D71B8">
        <w:trPr>
          <w:trHeight w:val="385"/>
        </w:trPr>
        <w:tc>
          <w:tcPr>
            <w:tcW w:w="4438" w:type="dxa"/>
          </w:tcPr>
          <w:p w:rsidR="002D71B8" w:rsidRDefault="002D71B8" w:rsidP="002D71B8">
            <w:pPr>
              <w:rPr>
                <w:color w:val="000000"/>
              </w:rPr>
            </w:pPr>
          </w:p>
        </w:tc>
        <w:tc>
          <w:tcPr>
            <w:tcW w:w="1002" w:type="dxa"/>
          </w:tcPr>
          <w:p w:rsidR="002D71B8" w:rsidRDefault="002D71B8" w:rsidP="002D71B8">
            <w:pPr>
              <w:jc w:val="both"/>
              <w:rPr>
                <w:b/>
                <w:i/>
                <w:color w:val="425EA9"/>
                <w:u w:val="single"/>
              </w:rPr>
            </w:pPr>
          </w:p>
        </w:tc>
        <w:tc>
          <w:tcPr>
            <w:tcW w:w="1146" w:type="dxa"/>
          </w:tcPr>
          <w:p w:rsidR="002D71B8" w:rsidRDefault="002D71B8" w:rsidP="002D71B8">
            <w:pPr>
              <w:jc w:val="both"/>
              <w:rPr>
                <w:b/>
                <w:i/>
                <w:color w:val="425EA9"/>
                <w:u w:val="single"/>
              </w:rPr>
            </w:pPr>
          </w:p>
        </w:tc>
        <w:tc>
          <w:tcPr>
            <w:tcW w:w="1146" w:type="dxa"/>
          </w:tcPr>
          <w:p w:rsidR="002D71B8" w:rsidRDefault="002D71B8" w:rsidP="002D71B8">
            <w:pPr>
              <w:jc w:val="both"/>
              <w:rPr>
                <w:b/>
                <w:i/>
                <w:color w:val="425EA9"/>
                <w:u w:val="single"/>
              </w:rPr>
            </w:pPr>
          </w:p>
        </w:tc>
        <w:tc>
          <w:tcPr>
            <w:tcW w:w="1191" w:type="dxa"/>
          </w:tcPr>
          <w:p w:rsidR="002D71B8" w:rsidRDefault="002D71B8" w:rsidP="002D71B8">
            <w:pPr>
              <w:jc w:val="both"/>
              <w:rPr>
                <w:b/>
                <w:i/>
                <w:color w:val="425EA9"/>
                <w:u w:val="single"/>
              </w:rPr>
            </w:pPr>
          </w:p>
        </w:tc>
      </w:tr>
    </w:tbl>
    <w:p w:rsidR="003E466B" w:rsidRPr="00B468B0" w:rsidRDefault="003E466B" w:rsidP="003E466B">
      <w:pPr>
        <w:jc w:val="both"/>
        <w:rPr>
          <w:rFonts w:ascii="Times New Roman" w:hAnsi="Times New Roman" w:cs="Times New Roman"/>
          <w:color w:val="000000" w:themeColor="text1"/>
        </w:rPr>
      </w:pPr>
      <w:r w:rsidRPr="00B468B0">
        <w:rPr>
          <w:rFonts w:ascii="Times New Roman" w:hAnsi="Times New Roman" w:cs="Times New Roman"/>
          <w:color w:val="000000" w:themeColor="text1"/>
        </w:rPr>
        <w:t>* Öğretim elemanı sayıları Anabilim Dallarının bağlı olduğu bölümlerden alınmıştır. Ders olarak tezler, dönem projeleri ve seminerler hesaba katılmamıştır.</w:t>
      </w:r>
    </w:p>
    <w:p w:rsidR="003E466B" w:rsidRPr="00B468B0" w:rsidRDefault="003E466B" w:rsidP="003E466B">
      <w:pPr>
        <w:jc w:val="both"/>
        <w:rPr>
          <w:rFonts w:ascii="Times New Roman" w:hAnsi="Times New Roman" w:cs="Times New Roman"/>
          <w:color w:val="000000"/>
          <w:lang w:bidi="tr-TR"/>
        </w:rPr>
      </w:pPr>
      <w:r w:rsidRPr="00B468B0">
        <w:rPr>
          <w:rFonts w:ascii="Times New Roman" w:hAnsi="Times New Roman" w:cs="Times New Roman"/>
          <w:color w:val="000000" w:themeColor="text1"/>
        </w:rPr>
        <w:t>**</w:t>
      </w:r>
      <w:r w:rsidRPr="00B468B0">
        <w:rPr>
          <w:rFonts w:ascii="Times New Roman" w:hAnsi="Times New Roman" w:cs="Times New Roman"/>
          <w:color w:val="000000"/>
          <w:lang w:bidi="tr-TR"/>
        </w:rPr>
        <w:t xml:space="preserve"> Programda ders veren Ders Saat Ücretli(DSÜ) öğretim elemanı sayısı yıl bazında iki yarıyıl toplam sayısıdır.</w:t>
      </w:r>
    </w:p>
    <w:p w:rsidR="003E466B" w:rsidRPr="00B468B0" w:rsidRDefault="003E466B" w:rsidP="003E466B">
      <w:pPr>
        <w:jc w:val="both"/>
        <w:rPr>
          <w:rFonts w:ascii="Times New Roman" w:hAnsi="Times New Roman" w:cs="Times New Roman"/>
          <w:color w:val="000000" w:themeColor="text1"/>
        </w:rPr>
      </w:pPr>
      <w:r w:rsidRPr="00B468B0">
        <w:rPr>
          <w:rFonts w:ascii="Times New Roman" w:hAnsi="Times New Roman" w:cs="Times New Roman"/>
          <w:color w:val="000000"/>
          <w:lang w:bidi="tr-TR"/>
        </w:rPr>
        <w:t>*** Ders veren kadrolu öğretim elemanlarının haftalık ders saati sayısının iki dönemlik ortalamasına lisans dersleri dâhil edilmemiştir.</w:t>
      </w:r>
    </w:p>
    <w:p w:rsidR="00472C98" w:rsidRDefault="00472C98">
      <w:pPr>
        <w:jc w:val="both"/>
        <w:rPr>
          <w:b/>
          <w:i/>
          <w:color w:val="425EA9"/>
          <w:u w:val="single"/>
        </w:rPr>
      </w:pPr>
    </w:p>
    <w:p w:rsidR="00472C98" w:rsidRDefault="00472C98"/>
    <w:p w:rsidR="00472C98" w:rsidRDefault="000016D7">
      <w:pPr>
        <w:rPr>
          <w:b/>
          <w:color w:val="00B0F0"/>
        </w:rPr>
      </w:pPr>
      <w:r>
        <w:rPr>
          <w:b/>
          <w:color w:val="000000"/>
          <w:sz w:val="24"/>
          <w:szCs w:val="24"/>
        </w:rPr>
        <w:t>A</w:t>
      </w:r>
      <w:r>
        <w:t xml:space="preserve">. </w:t>
      </w:r>
      <w:r>
        <w:rPr>
          <w:b/>
          <w:color w:val="000000"/>
          <w:sz w:val="24"/>
          <w:szCs w:val="24"/>
        </w:rPr>
        <w:t>LİDERLİK</w:t>
      </w:r>
      <w:r w:rsidR="00E10562">
        <w:rPr>
          <w:b/>
          <w:color w:val="000000"/>
          <w:sz w:val="24"/>
          <w:szCs w:val="24"/>
        </w:rPr>
        <w:t>, YÖNETİM ve KALİTE</w:t>
      </w:r>
    </w:p>
    <w:p w:rsidR="00472C98" w:rsidRDefault="00E10562">
      <w:pPr>
        <w:jc w:val="both"/>
        <w:rPr>
          <w:b/>
          <w:i/>
          <w:color w:val="425EA9"/>
        </w:rPr>
      </w:pPr>
      <w:r>
        <w:rPr>
          <w:b/>
          <w:i/>
          <w:color w:val="425EA9"/>
        </w:rPr>
        <w:t>A.1. Liderlik ve Kalite</w:t>
      </w:r>
    </w:p>
    <w:p w:rsidR="003E466B" w:rsidRPr="00A03285" w:rsidRDefault="000016D7" w:rsidP="00E52147">
      <w:pPr>
        <w:jc w:val="both"/>
        <w:rPr>
          <w:rFonts w:ascii="Times New Roman" w:hAnsi="Times New Roman" w:cs="Times New Roman"/>
          <w:color w:val="000000" w:themeColor="text1"/>
        </w:rPr>
      </w:pPr>
      <w:r>
        <w:rPr>
          <w:rFonts w:ascii="Times New Roman" w:hAnsi="Times New Roman" w:cs="Times New Roman"/>
          <w:color w:val="000000" w:themeColor="text1"/>
        </w:rPr>
        <w:t xml:space="preserve">Fen Bilimleri Enstitüsünde 2023 yılı içinde toplam 12 anabilim dalına bağlı olarak 28 program yürütülmektedir. Bu sayı bir önceki sene ile aynı program sayısına eşittir. Yürütülen programlar içerisinde </w:t>
      </w:r>
      <w:r w:rsidR="003E466B" w:rsidRPr="00A03285">
        <w:rPr>
          <w:rFonts w:ascii="Times New Roman" w:hAnsi="Times New Roman" w:cs="Times New Roman"/>
          <w:color w:val="000000" w:themeColor="text1"/>
        </w:rPr>
        <w:t>Elektrik Elektronik Mühendisliği, Endüstri Mühendisliği, Makine Mühendisliği, Bilgisayar Mühendisliği, Biyomedikal Mühendisliği ve Savunma Teknolojileri v</w:t>
      </w:r>
      <w:r w:rsidR="007C39FD">
        <w:rPr>
          <w:rFonts w:ascii="Times New Roman" w:hAnsi="Times New Roman" w:cs="Times New Roman"/>
          <w:color w:val="000000" w:themeColor="text1"/>
        </w:rPr>
        <w:t xml:space="preserve">e Sistemleri Anabilim Dallarına bağlı olarak yürütülen 6 adet doktora programı bulunmaktadır. Uzaktan eğitim ile yürütülen ve Bilgisayar Mühendisliği anabilim dalına bağlı 1 adet </w:t>
      </w:r>
      <w:r w:rsidR="00C74491">
        <w:rPr>
          <w:rFonts w:ascii="Times New Roman" w:hAnsi="Times New Roman" w:cs="Times New Roman"/>
          <w:color w:val="000000" w:themeColor="text1"/>
        </w:rPr>
        <w:t xml:space="preserve">program </w:t>
      </w:r>
      <w:r w:rsidR="00C74491" w:rsidRPr="00A03285">
        <w:rPr>
          <w:rFonts w:ascii="Times New Roman" w:hAnsi="Times New Roman" w:cs="Times New Roman"/>
          <w:color w:val="000000" w:themeColor="text1"/>
        </w:rPr>
        <w:t>bulunmaktadır</w:t>
      </w:r>
      <w:r w:rsidR="007C39FD">
        <w:rPr>
          <w:rFonts w:ascii="Times New Roman" w:hAnsi="Times New Roman" w:cs="Times New Roman"/>
          <w:color w:val="000000" w:themeColor="text1"/>
        </w:rPr>
        <w:t xml:space="preserve">. </w:t>
      </w:r>
      <w:r w:rsidR="003E466B" w:rsidRPr="00A03285">
        <w:rPr>
          <w:rFonts w:ascii="Times New Roman" w:hAnsi="Times New Roman" w:cs="Times New Roman"/>
          <w:color w:val="000000" w:themeColor="text1"/>
        </w:rPr>
        <w:t xml:space="preserve"> </w:t>
      </w:r>
    </w:p>
    <w:p w:rsidR="003E466B" w:rsidRPr="00A03285" w:rsidRDefault="003E466B" w:rsidP="00E52147">
      <w:pPr>
        <w:jc w:val="both"/>
        <w:rPr>
          <w:rFonts w:ascii="Times New Roman" w:hAnsi="Times New Roman" w:cs="Times New Roman"/>
          <w:color w:val="000000" w:themeColor="text1"/>
        </w:rPr>
      </w:pPr>
      <w:r w:rsidRPr="00A03285">
        <w:rPr>
          <w:rFonts w:ascii="Times New Roman" w:hAnsi="Times New Roman" w:cs="Times New Roman"/>
          <w:color w:val="000000" w:themeColor="text1"/>
        </w:rPr>
        <w:t>Fen Bilimleri Enstitüsünün yönetim ve organizasyonu 2547 sayılı Yüksek Öğretim Kanunu hükümlerine göre oluşturulmuştur (A1.1). Anabilim dalları çatısı üzerinde enstitü organları Enstitü Müdürü, Enstitü Kurulu ve Enstitü Yönetim Kurulu’dur (A1.2). Enstitü, idari olarak Müdür, Müdür yardımcısı ve Enstitü Sekreteri tarafından yönetilmektedir. Programların yönetiminden bağlı oldukları anabilim dalı başkanlıkları sorumludur. Enstitü Müdürü ve yardımcısının yanında Anabilim dalı başkanları Enstitü Kurulu üyeleri olmaktadır. İdari konulara ilişkin kararların alındığında Enstitü Yönetim Kurulu, Eğitim- Öğretim ile ilgili kararların alındığında Enstitü kurulu karar mekanizmasında bulunmaktadır. Enstitü yönetim kurulu, müdürün başkanlığında, müdür yardımcıları, müdürce gösterilmiş altı aday arasından enstitü kurulu tarafından üç yıl için seçilmiş üç öğretim üyesinden oluşur. Hiyerarşik olarak tüm işlemler aşağıdan yukarıya ilerleyecek şekilde düzenlenmiştir. 202</w:t>
      </w:r>
      <w:r w:rsidR="000016D7">
        <w:rPr>
          <w:rFonts w:ascii="Times New Roman" w:hAnsi="Times New Roman" w:cs="Times New Roman"/>
          <w:color w:val="000000" w:themeColor="text1"/>
        </w:rPr>
        <w:t>3</w:t>
      </w:r>
      <w:r w:rsidRPr="00A03285">
        <w:rPr>
          <w:rFonts w:ascii="Times New Roman" w:hAnsi="Times New Roman" w:cs="Times New Roman"/>
          <w:color w:val="000000" w:themeColor="text1"/>
        </w:rPr>
        <w:t xml:space="preserve"> yılı içerisinde anabilim dalı başkanlarının değişimi veya üyelerin görev sürelerinin dolması nedeniyle Enstitü Kurulunda ve Enstitü Yönetim Kurulunda değişiklikler olmuştur (A1.3).</w:t>
      </w:r>
      <w:r w:rsidR="00007132">
        <w:rPr>
          <w:rFonts w:ascii="Times New Roman" w:hAnsi="Times New Roman" w:cs="Times New Roman"/>
          <w:color w:val="000000" w:themeColor="text1"/>
        </w:rPr>
        <w:t xml:space="preserve"> Bilgisayar Mühendisliği anabilim dalı başkanı, Endüstri Mühendisliği anabilim dalı başkanı, Kalite Mühendisliği anabilim dalı başkanı ve Moleküler Biyoloji ve genetik anabilim dalı başkanlıklarına görev süresi dolması veya başka bir göreve atanması sebebiyle yeni atamalar yapılmıştır. Enstitü yönetim kurulu içerisinde bulunan iki üyensin görev süresi bitmesi nedeniyle bir yeni atama, bir tekrar atama olmak üzere iki kere atama işlemi 2023 yılı içerisinde gerçekleşmiştir.</w:t>
      </w:r>
    </w:p>
    <w:p w:rsidR="003E466B" w:rsidRPr="00A03285" w:rsidRDefault="003E466B" w:rsidP="00E52147">
      <w:pPr>
        <w:jc w:val="both"/>
        <w:rPr>
          <w:rFonts w:ascii="Times New Roman" w:hAnsi="Times New Roman" w:cs="Times New Roman"/>
          <w:color w:val="000000" w:themeColor="text1"/>
        </w:rPr>
      </w:pPr>
      <w:r w:rsidRPr="00A03285">
        <w:rPr>
          <w:rFonts w:ascii="Times New Roman" w:hAnsi="Times New Roman" w:cs="Times New Roman"/>
          <w:color w:val="000000" w:themeColor="text1"/>
        </w:rPr>
        <w:t>Üniversite yönetim ve idari süreçlerinde, Stratejik Yönetim Modelini esas alarak eğitim-öğretim, araştırma-geliştirme ve toplumsal katkı yaratılmasına yönelik tüm faaliyetlerin planlanması, uygulanması ve kontrol edilmesi ve gerekli önlemlerin alınması sağlanmaktadır. Üniversite Stratejik Yönetim Modeli ile Mütevelli Heyeti, Yönetim Üst Kurulu, Rektör, Senato, Yönetim Kurulu olmak üzere akademik alanda Rektör Yardımcıları, idari alanda Genel Sekreter tarafından yürütülmektedir. Rektör ve Rektör Yardımcıları, Stratejik Yönetim Modeli çerçevesinde belirlenen, görevlerini yerine getirmektedir. Bu kapsamda Üniversitenin tüm birimleri organizasyon şeması çerçevesinde bağlı bulundukları yöneticiler ile birlikte süreçleri tamamlamaktadır. (A1.4)</w:t>
      </w:r>
    </w:p>
    <w:p w:rsidR="003E466B" w:rsidRPr="00A03285" w:rsidRDefault="003E466B" w:rsidP="00E52147">
      <w:pPr>
        <w:jc w:val="both"/>
        <w:rPr>
          <w:rFonts w:ascii="Times New Roman" w:hAnsi="Times New Roman" w:cs="Times New Roman"/>
          <w:color w:val="000000" w:themeColor="text1"/>
        </w:rPr>
      </w:pPr>
      <w:r w:rsidRPr="00A03285">
        <w:rPr>
          <w:rFonts w:ascii="Times New Roman" w:hAnsi="Times New Roman" w:cs="Times New Roman"/>
          <w:color w:val="000000" w:themeColor="text1"/>
        </w:rPr>
        <w:t xml:space="preserve">Üniversitenin belirlediği Stratejik Plan kapsamındaki birimlerce planlanan eylemlerin gerçekleştirme düzeylerinin izlenmesi STRASİS veri tabanı ile yapılmakta ve elde edilen raporlar iyileştirme faaliyetinde kullanılmaktadır. Liderlik ve kalite güvencesi kültürü ve </w:t>
      </w:r>
      <w:r w:rsidRPr="00A03285">
        <w:rPr>
          <w:rFonts w:ascii="Times New Roman" w:hAnsi="Times New Roman" w:cs="Times New Roman"/>
          <w:color w:val="000000" w:themeColor="text1"/>
        </w:rPr>
        <w:lastRenderedPageBreak/>
        <w:t xml:space="preserve">yönetim kadrosunun yapıcı liderlik özellikleri ile; gelecek senaryoları hazırlanmakta, ihtiyaçlara yönelik analizler yapılmakta, liderlik vizyonu ile temel değerlerin korunması ve yaygınlaştırılması sağlanmakta, bilgi yönetim sistemi güncel tutulmakta ve </w:t>
      </w:r>
      <w:proofErr w:type="gramStart"/>
      <w:r w:rsidRPr="00A03285">
        <w:rPr>
          <w:rFonts w:ascii="Times New Roman" w:hAnsi="Times New Roman" w:cs="Times New Roman"/>
          <w:color w:val="000000" w:themeColor="text1"/>
        </w:rPr>
        <w:t>motivasyon</w:t>
      </w:r>
      <w:proofErr w:type="gramEnd"/>
      <w:r w:rsidRPr="00A03285">
        <w:rPr>
          <w:rFonts w:ascii="Times New Roman" w:hAnsi="Times New Roman" w:cs="Times New Roman"/>
          <w:color w:val="000000" w:themeColor="text1"/>
        </w:rPr>
        <w:t xml:space="preserve"> sağlayıcı faaliyetlerle kalite güvence sistemi anlayışının uygulanmasında önemli rol oynamaktadır.</w:t>
      </w:r>
      <w:r w:rsidR="00587A75">
        <w:rPr>
          <w:rFonts w:ascii="Times New Roman" w:hAnsi="Times New Roman" w:cs="Times New Roman"/>
          <w:color w:val="000000" w:themeColor="text1"/>
        </w:rPr>
        <w:t xml:space="preserve"> </w:t>
      </w:r>
      <w:r w:rsidRPr="00A03285">
        <w:rPr>
          <w:rFonts w:ascii="Times New Roman" w:hAnsi="Times New Roman" w:cs="Times New Roman"/>
          <w:color w:val="000000" w:themeColor="text1"/>
        </w:rPr>
        <w:t>202</w:t>
      </w:r>
      <w:r w:rsidR="009D0DD1">
        <w:rPr>
          <w:rFonts w:ascii="Times New Roman" w:hAnsi="Times New Roman" w:cs="Times New Roman"/>
          <w:color w:val="000000" w:themeColor="text1"/>
        </w:rPr>
        <w:t>3</w:t>
      </w:r>
      <w:r w:rsidRPr="00A03285">
        <w:rPr>
          <w:rFonts w:ascii="Times New Roman" w:hAnsi="Times New Roman" w:cs="Times New Roman"/>
          <w:color w:val="000000" w:themeColor="text1"/>
        </w:rPr>
        <w:t xml:space="preserve"> yılında STRASİS veri tabanını oluşturan programa güncelleme gelmiştir. 2023-2033 yılı üniversite stratejik planlaması için çalışmalar yapılmış olup, bu stratejik plan kapsamında enstitümüz STRASİS veri tabanına gireceği verileri hazırlama aşamasındadır. 2023 yılı şubat ayında, enstitümüz STRASİS veri tabanına güncel planlarını girmiş olacaktır.</w:t>
      </w:r>
    </w:p>
    <w:p w:rsidR="003E466B" w:rsidRPr="00A03285" w:rsidRDefault="003E466B" w:rsidP="00E52147">
      <w:pPr>
        <w:jc w:val="both"/>
        <w:rPr>
          <w:rFonts w:ascii="Times New Roman" w:hAnsi="Times New Roman" w:cs="Times New Roman"/>
          <w:color w:val="000000" w:themeColor="text1"/>
        </w:rPr>
      </w:pPr>
      <w:r w:rsidRPr="00A03285">
        <w:rPr>
          <w:rFonts w:ascii="Times New Roman" w:hAnsi="Times New Roman" w:cs="Times New Roman"/>
          <w:color w:val="000000" w:themeColor="text1"/>
        </w:rPr>
        <w:t xml:space="preserve">Stratejik plan kapsamında olan dijitalleşme, bilimsel üretim, öğretimde mükemmeliyet ve toplumsal katkı sağlamak amaçları doğrultusunda çaba harcayan üniversite sistemleri açısından sürekli iyileştirme önemli bir süreçtir. Fen Bilimleri Enstitüsüne bağlı anabilim dallarının çoğunda bölüm düzeyinde MÜDEK akreditasyonu bulunduklarından dolayı, </w:t>
      </w:r>
      <w:proofErr w:type="spellStart"/>
      <w:r w:rsidRPr="00A03285">
        <w:rPr>
          <w:rFonts w:ascii="Times New Roman" w:hAnsi="Times New Roman" w:cs="Times New Roman"/>
          <w:color w:val="000000" w:themeColor="text1"/>
        </w:rPr>
        <w:t>müdek</w:t>
      </w:r>
      <w:proofErr w:type="spellEnd"/>
      <w:r w:rsidRPr="00A03285">
        <w:rPr>
          <w:rFonts w:ascii="Times New Roman" w:hAnsi="Times New Roman" w:cs="Times New Roman"/>
          <w:color w:val="000000" w:themeColor="text1"/>
        </w:rPr>
        <w:t xml:space="preserve"> tarafından kabul edilmiş bir iyileşme süreci sistemine sahiptir (A1.5).  Burada iç/dış paydaşlarından ve danışma kurullarından gelen geri besleme ile sürekli bir gelişim sistemi mevcuttur. Planlama aşaması için önemli görülen bu sürekli iyileştirme sisteminde ise karar verme noktasında Fakülte Kurulları yerine Enstitü Kurulları kullanılabilmektedir. Sürekli iyileştirme düzenli bir biçimde sorunların nedenlerini bulmak ve bu sorunlara çözümler yaratarak gelişmeyi desteklemektir.</w:t>
      </w:r>
      <w:r w:rsidR="009D0DD1">
        <w:rPr>
          <w:rFonts w:ascii="Times New Roman" w:hAnsi="Times New Roman" w:cs="Times New Roman"/>
          <w:color w:val="000000" w:themeColor="text1"/>
        </w:rPr>
        <w:t xml:space="preserve"> Bir önceki sene gerçekleştirilemeyen </w:t>
      </w:r>
      <w:proofErr w:type="gramStart"/>
      <w:r w:rsidR="009D0DD1">
        <w:rPr>
          <w:rFonts w:ascii="Times New Roman" w:hAnsi="Times New Roman" w:cs="Times New Roman"/>
          <w:color w:val="000000" w:themeColor="text1"/>
        </w:rPr>
        <w:t>Danışma kurulu</w:t>
      </w:r>
      <w:proofErr w:type="gramEnd"/>
      <w:r w:rsidR="009D0DD1">
        <w:rPr>
          <w:rFonts w:ascii="Times New Roman" w:hAnsi="Times New Roman" w:cs="Times New Roman"/>
          <w:color w:val="000000" w:themeColor="text1"/>
        </w:rPr>
        <w:t xml:space="preserve"> toplantı, 2023 yılında seçilen yeni üyelerle birlikte toplantısını gerçekleştirmiştir</w:t>
      </w:r>
      <w:r w:rsidRPr="00A03285">
        <w:rPr>
          <w:rFonts w:ascii="Times New Roman" w:hAnsi="Times New Roman" w:cs="Times New Roman"/>
          <w:color w:val="000000" w:themeColor="text1"/>
        </w:rPr>
        <w:t>.</w:t>
      </w:r>
      <w:r w:rsidR="009D0DD1">
        <w:rPr>
          <w:rFonts w:ascii="Times New Roman" w:hAnsi="Times New Roman" w:cs="Times New Roman"/>
          <w:color w:val="000000" w:themeColor="text1"/>
        </w:rPr>
        <w:t xml:space="preserve"> Yeni üyelerin bulunduğu danışma kurulu listesi Fen Bilimleri Enstitüsü web sayfasında ilan edilmiştir (A1.6). </w:t>
      </w:r>
      <w:r w:rsidRPr="00A03285">
        <w:rPr>
          <w:rFonts w:ascii="Times New Roman" w:hAnsi="Times New Roman" w:cs="Times New Roman"/>
          <w:color w:val="000000" w:themeColor="text1"/>
        </w:rPr>
        <w:t xml:space="preserve"> </w:t>
      </w:r>
      <w:r w:rsidR="009D0DD1">
        <w:rPr>
          <w:rFonts w:ascii="Times New Roman" w:hAnsi="Times New Roman" w:cs="Times New Roman"/>
          <w:color w:val="000000" w:themeColor="text1"/>
        </w:rPr>
        <w:t>Danışma kurulu toplantısında önümüzdeki senelerde programlarda hangi güncel konulara daha fazla önem verilme değerlendirilmiştir. Bunun yanı sıra önümüzde yıllarda yeni program açılması için hangi alanlara önem verilmesi gerektiği koşununda sanayi temsilcisi danışma kurulu üyelerinden fikir alınmıştır. Toplantıda danışma kurulu üyelerinin yaptığı değerlendirmeler tutanak altına alınmıştır  (A1.7)</w:t>
      </w:r>
      <w:r w:rsidR="001447E8">
        <w:rPr>
          <w:rFonts w:ascii="Times New Roman" w:hAnsi="Times New Roman" w:cs="Times New Roman"/>
          <w:color w:val="000000" w:themeColor="text1"/>
        </w:rPr>
        <w:t xml:space="preserve">. Önümüzde eğitim döneminde özellikle programlara eklenecek yeni dersler açısında danışma kurulu </w:t>
      </w:r>
      <w:r w:rsidR="003F0A95">
        <w:rPr>
          <w:rFonts w:ascii="Times New Roman" w:hAnsi="Times New Roman" w:cs="Times New Roman"/>
          <w:color w:val="000000" w:themeColor="text1"/>
        </w:rPr>
        <w:t>toplantısında</w:t>
      </w:r>
      <w:r w:rsidR="001447E8">
        <w:rPr>
          <w:rFonts w:ascii="Times New Roman" w:hAnsi="Times New Roman" w:cs="Times New Roman"/>
          <w:color w:val="000000" w:themeColor="text1"/>
        </w:rPr>
        <w:t xml:space="preserve"> alınan kararlar yön gösterici olacağı beklenmektedir.</w:t>
      </w:r>
    </w:p>
    <w:p w:rsidR="003E466B" w:rsidRPr="00A03285" w:rsidRDefault="003E466B" w:rsidP="00E52147">
      <w:pPr>
        <w:jc w:val="both"/>
        <w:rPr>
          <w:rFonts w:ascii="Times New Roman" w:hAnsi="Times New Roman" w:cs="Times New Roman"/>
          <w:color w:val="000000" w:themeColor="text1"/>
        </w:rPr>
      </w:pPr>
      <w:r w:rsidRPr="00A03285">
        <w:rPr>
          <w:rFonts w:ascii="Times New Roman" w:hAnsi="Times New Roman" w:cs="Times New Roman"/>
          <w:color w:val="000000" w:themeColor="text1"/>
        </w:rPr>
        <w:t xml:space="preserve">Sürekli iyileştirme süreci içerisinde bulunan iç kalite güvencesi mekanizmaları (PUKÖ çevrimleri, takvim, birimlerin yapısı) üst yönetim, kalite komisyonu, akademik birimler ve kalite yönetim temsilciliği tarafından Stratejik Plan, Kalite El Kitabı, Faaliyet Raporu ve paydaş anketleri kapsamında </w:t>
      </w:r>
      <w:proofErr w:type="spellStart"/>
      <w:r w:rsidRPr="00A03285">
        <w:rPr>
          <w:rFonts w:ascii="Times New Roman" w:hAnsi="Times New Roman" w:cs="Times New Roman"/>
          <w:color w:val="000000" w:themeColor="text1"/>
        </w:rPr>
        <w:t>PLANLAnan</w:t>
      </w:r>
      <w:proofErr w:type="spellEnd"/>
      <w:r w:rsidRPr="00A03285">
        <w:rPr>
          <w:rFonts w:ascii="Times New Roman" w:hAnsi="Times New Roman" w:cs="Times New Roman"/>
          <w:color w:val="000000" w:themeColor="text1"/>
        </w:rPr>
        <w:t xml:space="preserve"> kalite güvence sistemine yönelik faaliyetler, Kalite Güvence Yönergesi çerçevesinde tüm birimlerde </w:t>
      </w:r>
      <w:proofErr w:type="spellStart"/>
      <w:r w:rsidRPr="00A03285">
        <w:rPr>
          <w:rFonts w:ascii="Times New Roman" w:hAnsi="Times New Roman" w:cs="Times New Roman"/>
          <w:color w:val="000000" w:themeColor="text1"/>
        </w:rPr>
        <w:t>UYGULAnmakta</w:t>
      </w:r>
      <w:proofErr w:type="spellEnd"/>
      <w:r w:rsidRPr="00A03285">
        <w:rPr>
          <w:rFonts w:ascii="Times New Roman" w:hAnsi="Times New Roman" w:cs="Times New Roman"/>
          <w:color w:val="000000" w:themeColor="text1"/>
        </w:rPr>
        <w:t xml:space="preserve">, bu faaliyetler STRASİS (stratejik plan eylemlerinin web tabanlı izlenebilmesi için kullanılan </w:t>
      </w:r>
      <w:proofErr w:type="gramStart"/>
      <w:r w:rsidRPr="00A03285">
        <w:rPr>
          <w:rFonts w:ascii="Times New Roman" w:hAnsi="Times New Roman" w:cs="Times New Roman"/>
          <w:color w:val="000000" w:themeColor="text1"/>
        </w:rPr>
        <w:t>modül</w:t>
      </w:r>
      <w:proofErr w:type="gramEnd"/>
      <w:r w:rsidRPr="00A03285">
        <w:rPr>
          <w:rFonts w:ascii="Times New Roman" w:hAnsi="Times New Roman" w:cs="Times New Roman"/>
          <w:color w:val="000000" w:themeColor="text1"/>
        </w:rPr>
        <w:t xml:space="preserve">) ve birim </w:t>
      </w:r>
      <w:proofErr w:type="spellStart"/>
      <w:r w:rsidRPr="00A03285">
        <w:rPr>
          <w:rFonts w:ascii="Times New Roman" w:hAnsi="Times New Roman" w:cs="Times New Roman"/>
          <w:color w:val="000000" w:themeColor="text1"/>
        </w:rPr>
        <w:t>özdeğerlendirme</w:t>
      </w:r>
      <w:proofErr w:type="spellEnd"/>
      <w:r w:rsidRPr="00A03285">
        <w:rPr>
          <w:rFonts w:ascii="Times New Roman" w:hAnsi="Times New Roman" w:cs="Times New Roman"/>
          <w:color w:val="000000" w:themeColor="text1"/>
        </w:rPr>
        <w:t xml:space="preserve"> raporları ile KONTROL edilerek ilgili süreçlere yönelik </w:t>
      </w:r>
      <w:proofErr w:type="spellStart"/>
      <w:r w:rsidRPr="00A03285">
        <w:rPr>
          <w:rFonts w:ascii="Times New Roman" w:hAnsi="Times New Roman" w:cs="Times New Roman"/>
          <w:color w:val="000000" w:themeColor="text1"/>
        </w:rPr>
        <w:t>ÖNLEMler</w:t>
      </w:r>
      <w:proofErr w:type="spellEnd"/>
      <w:r w:rsidRPr="00A03285">
        <w:rPr>
          <w:rFonts w:ascii="Times New Roman" w:hAnsi="Times New Roman" w:cs="Times New Roman"/>
          <w:color w:val="000000" w:themeColor="text1"/>
        </w:rPr>
        <w:t xml:space="preserve"> alınarak iyileştirme faaliyetleri gerçekleştirilmekte ve Kalite Güvence Sistemi PUKO döngüsü oluşturmaktadır (A1.</w:t>
      </w:r>
      <w:r w:rsidR="009D0DD1">
        <w:rPr>
          <w:rFonts w:ascii="Times New Roman" w:hAnsi="Times New Roman" w:cs="Times New Roman"/>
          <w:color w:val="000000" w:themeColor="text1"/>
        </w:rPr>
        <w:t>8</w:t>
      </w:r>
      <w:r w:rsidRPr="00A03285">
        <w:rPr>
          <w:rFonts w:ascii="Times New Roman" w:hAnsi="Times New Roman" w:cs="Times New Roman"/>
          <w:color w:val="000000" w:themeColor="text1"/>
        </w:rPr>
        <w:t>). Planlama faaliyetlerini anabilim dalları kendi programları için bağımsızca belirlemekte, uygulama noktasında ise Enstitü kurulları devreye girmektedir.  Hazırlanan öz değerlendirme raporları ise kontrol yapısının en önemli basamağı olarak görülmektedir. İÇ/dış paydaş geri bildirimleri ise önlem almanın yapı taşlarıdır.</w:t>
      </w:r>
    </w:p>
    <w:p w:rsidR="003E466B" w:rsidRPr="00A03285" w:rsidRDefault="003E466B" w:rsidP="00E52147">
      <w:pPr>
        <w:jc w:val="both"/>
        <w:rPr>
          <w:rFonts w:ascii="Times New Roman" w:hAnsi="Times New Roman" w:cs="Times New Roman"/>
          <w:color w:val="000000" w:themeColor="text1"/>
        </w:rPr>
      </w:pPr>
      <w:r w:rsidRPr="00A03285">
        <w:rPr>
          <w:rFonts w:ascii="Times New Roman" w:hAnsi="Times New Roman" w:cs="Times New Roman"/>
          <w:color w:val="000000" w:themeColor="text1"/>
        </w:rPr>
        <w:t xml:space="preserve">Sürekli iyileştirme için önemli süreçlerinden olan PUKÖ takibi üniversite yönetimi tarafından da kullanılmaktadır. </w:t>
      </w:r>
      <w:proofErr w:type="gramStart"/>
      <w:r w:rsidRPr="00A03285">
        <w:rPr>
          <w:rFonts w:ascii="Times New Roman" w:hAnsi="Times New Roman" w:cs="Times New Roman"/>
          <w:color w:val="000000" w:themeColor="text1"/>
        </w:rPr>
        <w:t xml:space="preserve">Üniversitede araştırma-geliştirme faaliyetlerini yürüten tüm birimler tarafından araştırma stratejileri, kalkınma planları, Üniversite Stratejik Planı, YÖK öncelikli alanlara yönelik dokümanlar kullanılarak </w:t>
      </w:r>
      <w:proofErr w:type="spellStart"/>
      <w:r w:rsidRPr="00A03285">
        <w:rPr>
          <w:rFonts w:ascii="Times New Roman" w:hAnsi="Times New Roman" w:cs="Times New Roman"/>
          <w:color w:val="000000" w:themeColor="text1"/>
        </w:rPr>
        <w:t>PLANLAnan</w:t>
      </w:r>
      <w:proofErr w:type="spellEnd"/>
      <w:r w:rsidRPr="00A03285">
        <w:rPr>
          <w:rFonts w:ascii="Times New Roman" w:hAnsi="Times New Roman" w:cs="Times New Roman"/>
          <w:color w:val="000000" w:themeColor="text1"/>
        </w:rPr>
        <w:t xml:space="preserve"> faaliyetler, tüm ilgili birimler </w:t>
      </w:r>
      <w:r w:rsidRPr="00A03285">
        <w:rPr>
          <w:rFonts w:ascii="Times New Roman" w:hAnsi="Times New Roman" w:cs="Times New Roman"/>
          <w:color w:val="000000" w:themeColor="text1"/>
        </w:rPr>
        <w:lastRenderedPageBreak/>
        <w:t xml:space="preserve">tarafından </w:t>
      </w:r>
      <w:proofErr w:type="spellStart"/>
      <w:r w:rsidRPr="00A03285">
        <w:rPr>
          <w:rFonts w:ascii="Times New Roman" w:hAnsi="Times New Roman" w:cs="Times New Roman"/>
          <w:color w:val="000000" w:themeColor="text1"/>
        </w:rPr>
        <w:t>UYGULAnmakta</w:t>
      </w:r>
      <w:proofErr w:type="spellEnd"/>
      <w:r w:rsidRPr="00A03285">
        <w:rPr>
          <w:rFonts w:ascii="Times New Roman" w:hAnsi="Times New Roman" w:cs="Times New Roman"/>
          <w:color w:val="000000" w:themeColor="text1"/>
        </w:rPr>
        <w:t xml:space="preserve">; </w:t>
      </w:r>
      <w:proofErr w:type="spellStart"/>
      <w:r w:rsidRPr="00A03285">
        <w:rPr>
          <w:rFonts w:ascii="Times New Roman" w:hAnsi="Times New Roman" w:cs="Times New Roman"/>
          <w:color w:val="000000" w:themeColor="text1"/>
        </w:rPr>
        <w:t>KONTROLleri</w:t>
      </w:r>
      <w:proofErr w:type="spellEnd"/>
      <w:r w:rsidRPr="00A03285">
        <w:rPr>
          <w:rFonts w:ascii="Times New Roman" w:hAnsi="Times New Roman" w:cs="Times New Roman"/>
          <w:color w:val="000000" w:themeColor="text1"/>
        </w:rPr>
        <w:t xml:space="preserve"> STRASİS, akademik personel performans değerlendirme raporları, paydaş anketleri, ulusal ve uluslararası sıralamalar ile yapılmakta; </w:t>
      </w:r>
      <w:proofErr w:type="spellStart"/>
      <w:r w:rsidRPr="00A03285">
        <w:rPr>
          <w:rFonts w:ascii="Times New Roman" w:hAnsi="Times New Roman" w:cs="Times New Roman"/>
          <w:color w:val="000000" w:themeColor="text1"/>
        </w:rPr>
        <w:t>ÖNLEMler</w:t>
      </w:r>
      <w:proofErr w:type="spellEnd"/>
      <w:r w:rsidRPr="00A03285">
        <w:rPr>
          <w:rFonts w:ascii="Times New Roman" w:hAnsi="Times New Roman" w:cs="Times New Roman"/>
          <w:color w:val="000000" w:themeColor="text1"/>
        </w:rPr>
        <w:t xml:space="preserve"> alınarak ve iyileştirme faaliyetleri gerçekleştirilerek araştırma- geliştirmeye yönelik PUKO döngüsü oluşturulmaktadır. </w:t>
      </w:r>
      <w:proofErr w:type="gramEnd"/>
    </w:p>
    <w:p w:rsidR="003E466B" w:rsidRPr="00A03285" w:rsidRDefault="003E466B" w:rsidP="00E52147">
      <w:pPr>
        <w:pBdr>
          <w:top w:val="nil"/>
          <w:left w:val="nil"/>
          <w:bottom w:val="nil"/>
          <w:right w:val="nil"/>
          <w:between w:val="nil"/>
        </w:pBdr>
        <w:jc w:val="both"/>
        <w:rPr>
          <w:rFonts w:ascii="Times New Roman" w:eastAsia="Times New Roman" w:hAnsi="Times New Roman" w:cs="Times New Roman"/>
          <w:color w:val="000000" w:themeColor="text1"/>
        </w:rPr>
      </w:pPr>
      <w:r w:rsidRPr="00A03285">
        <w:rPr>
          <w:rFonts w:ascii="Times New Roman" w:eastAsia="Times New Roman" w:hAnsi="Times New Roman" w:cs="Times New Roman"/>
          <w:color w:val="000000" w:themeColor="text1"/>
        </w:rPr>
        <w:t xml:space="preserve">Anabilim dallarımızda iç kalite sistemi açısından lisansüstü programlarında açılan her ders için ders dosyası hazırlanmaktadır. Ders dosyalarında öğrenci faaliyetleri ve her faaliyetlerden aldıkları notlar bildirilmektedir. Öğretim elemanının kullandığı ölçme yöntemi, belirgin bir şekilde dosyalarda bulunmaktadır. Değerlendirmeleri Anabilim dalları program bazında öğretim elemanları ile görüşerek takip etmektedir. Planlanan amaç doğrultusunda uygulanan araçların öğrenciye bilgiyi aktarma konusunda ne derece başarılı olduğu ve gelecek yarıyıllar için gerekli önlemler ders bazında öğretim elemanı tarafından değerlendirilmektedir. </w:t>
      </w:r>
    </w:p>
    <w:p w:rsidR="003E466B" w:rsidRPr="00A03285" w:rsidRDefault="003E466B" w:rsidP="00E52147">
      <w:pPr>
        <w:jc w:val="both"/>
        <w:rPr>
          <w:rFonts w:ascii="Times New Roman" w:hAnsi="Times New Roman" w:cs="Times New Roman"/>
          <w:color w:val="000000" w:themeColor="text1"/>
        </w:rPr>
      </w:pPr>
      <w:r w:rsidRPr="00A03285">
        <w:rPr>
          <w:rFonts w:ascii="Times New Roman" w:hAnsi="Times New Roman" w:cs="Times New Roman"/>
          <w:color w:val="000000" w:themeColor="text1"/>
        </w:rPr>
        <w:t xml:space="preserve">Ana Bilim Dalları, süreçlere yönelik bilgilendirme ve paylaşımı dijital ve geleneksel ortamlarda yapmaktadır. Fen Bilimleri Enstitüsü kurumsal internet sayfası (https://fbe.baskent.edu.tr/kw/index.php ) üzerinden Ana Bilim Dalları web sayfalarına erişilebilir. Fen Bilimleri Enstitüsünün ve bağlı anabilim </w:t>
      </w:r>
      <w:proofErr w:type="spellStart"/>
      <w:r w:rsidRPr="00A03285">
        <w:rPr>
          <w:rFonts w:ascii="Times New Roman" w:hAnsi="Times New Roman" w:cs="Times New Roman"/>
          <w:color w:val="000000" w:themeColor="text1"/>
        </w:rPr>
        <w:t>dalllarının</w:t>
      </w:r>
      <w:proofErr w:type="spellEnd"/>
      <w:r w:rsidRPr="00A03285">
        <w:rPr>
          <w:rFonts w:ascii="Times New Roman" w:hAnsi="Times New Roman" w:cs="Times New Roman"/>
          <w:color w:val="000000" w:themeColor="text1"/>
        </w:rPr>
        <w:t xml:space="preserve"> tanıtım videoları aday öğrencilere bilgi vermek ye yol göstermek amaçlı olarak enstitü web sayfalarında sunulmaktadır. (https://fbe.baskent.edu.tr/kw/duyuru_ayrinti.php?birim=910&amp;menu_id=10&amp;dil=TR&amp;did=80067)</w:t>
      </w:r>
    </w:p>
    <w:p w:rsidR="003E466B" w:rsidRPr="00A03285" w:rsidRDefault="003E466B" w:rsidP="00E52147">
      <w:pPr>
        <w:jc w:val="both"/>
        <w:rPr>
          <w:rFonts w:ascii="Times New Roman" w:hAnsi="Times New Roman" w:cs="Times New Roman"/>
          <w:color w:val="000000" w:themeColor="text1"/>
        </w:rPr>
      </w:pPr>
      <w:r w:rsidRPr="00A03285">
        <w:rPr>
          <w:rFonts w:ascii="Times New Roman" w:hAnsi="Times New Roman" w:cs="Times New Roman"/>
          <w:color w:val="000000" w:themeColor="text1"/>
        </w:rPr>
        <w:t>Kamuoyuna sunulan bilgilerin güncelliği, doğruluğu ve güvenilirliği Üniversitenin birimlerinden periyodik olarak talep edilen, düzenlenen ve analizleri yapılan bilgi kaynakları ile ilişkili yönergeler aracılığıyla güvence altına alınmakta ve web sayfasından ulaşılabilmektedir (https://www.baskent.edu.tr/tr/icerik/mevzuat/baskent-universitesi-yonergeleri/87)</w:t>
      </w:r>
    </w:p>
    <w:p w:rsidR="003E466B" w:rsidRPr="008968F2" w:rsidRDefault="003E466B" w:rsidP="00E52147">
      <w:pPr>
        <w:jc w:val="both"/>
        <w:rPr>
          <w:rFonts w:ascii="Times New Roman" w:hAnsi="Times New Roman" w:cs="Times New Roman"/>
          <w:color w:val="000000"/>
        </w:rPr>
      </w:pPr>
      <w:r w:rsidRPr="00A03285">
        <w:rPr>
          <w:rFonts w:ascii="Times New Roman" w:hAnsi="Times New Roman" w:cs="Times New Roman"/>
          <w:color w:val="000000" w:themeColor="text1"/>
        </w:rPr>
        <w:t>Kalite Güvence Sisteminin ayrılmaz bir parçası olarak benimsenen hesap verebilirlik ve şeffaflık ilkesi çerçevesinde 4982 Sayılı Bilgi Edinme Kanununa dayanarak, Üniversiteden belge ve bilgi talepleri internet sayfasından yapılabilmektedir. (A1.</w:t>
      </w:r>
      <w:r w:rsidR="009D0DD1">
        <w:rPr>
          <w:rFonts w:ascii="Times New Roman" w:hAnsi="Times New Roman" w:cs="Times New Roman"/>
          <w:color w:val="000000" w:themeColor="text1"/>
        </w:rPr>
        <w:t>9</w:t>
      </w:r>
      <w:r w:rsidRPr="00A03285">
        <w:rPr>
          <w:rFonts w:ascii="Times New Roman" w:hAnsi="Times New Roman" w:cs="Times New Roman"/>
          <w:color w:val="000000" w:themeColor="text1"/>
        </w:rPr>
        <w:t>)</w:t>
      </w:r>
      <w:r w:rsidRPr="004F6741">
        <w:rPr>
          <w:rFonts w:ascii="Times New Roman" w:hAnsi="Times New Roman" w:cs="Times New Roman"/>
          <w:color w:val="000000" w:themeColor="text1"/>
        </w:rPr>
        <w:t xml:space="preserve"> </w:t>
      </w:r>
    </w:p>
    <w:p w:rsidR="00472C98" w:rsidRDefault="00472C98">
      <w:pPr>
        <w:jc w:val="both"/>
        <w:rPr>
          <w:rFonts w:ascii="Arial" w:eastAsia="Arial" w:hAnsi="Arial" w:cs="Arial"/>
          <w:b/>
          <w:i/>
          <w:color w:val="FF0000"/>
          <w:u w:val="single"/>
        </w:rPr>
      </w:pPr>
    </w:p>
    <w:p w:rsidR="009D0DD1" w:rsidRPr="009D0DD1" w:rsidRDefault="009D0DD1" w:rsidP="009D0DD1">
      <w:pPr>
        <w:jc w:val="both"/>
        <w:rPr>
          <w:rFonts w:ascii="Times New Roman" w:hAnsi="Times New Roman" w:cs="Times New Roman"/>
          <w:b/>
          <w:bCs/>
          <w:color w:val="FF0000"/>
        </w:rPr>
      </w:pPr>
      <w:r w:rsidRPr="009D0DD1">
        <w:rPr>
          <w:rFonts w:ascii="Times New Roman" w:hAnsi="Times New Roman" w:cs="Times New Roman"/>
          <w:b/>
          <w:bCs/>
          <w:color w:val="FF0000"/>
        </w:rPr>
        <w:t>KANITLAR</w:t>
      </w:r>
    </w:p>
    <w:p w:rsidR="009D0DD1" w:rsidRPr="009D0DD1" w:rsidRDefault="009D0DD1" w:rsidP="009D0DD1">
      <w:pPr>
        <w:tabs>
          <w:tab w:val="left" w:pos="420"/>
        </w:tabs>
        <w:jc w:val="both"/>
        <w:rPr>
          <w:rFonts w:asciiTheme="majorHAnsi" w:hAnsiTheme="majorHAnsi" w:cs="Calibri"/>
          <w:bCs/>
          <w:color w:val="FF0000"/>
        </w:rPr>
      </w:pPr>
      <w:r w:rsidRPr="009D0DD1">
        <w:rPr>
          <w:rFonts w:asciiTheme="majorHAnsi" w:hAnsiTheme="majorHAnsi" w:cs="Calibri"/>
          <w:bCs/>
          <w:color w:val="FF0000"/>
        </w:rPr>
        <w:t>A1.1 YÜKSEK ÖĞRETİM KANUNU</w:t>
      </w:r>
    </w:p>
    <w:p w:rsidR="009D0DD1" w:rsidRPr="009D0DD1" w:rsidRDefault="009D0DD1" w:rsidP="009D0DD1">
      <w:pPr>
        <w:tabs>
          <w:tab w:val="left" w:pos="420"/>
        </w:tabs>
        <w:jc w:val="both"/>
        <w:rPr>
          <w:rFonts w:asciiTheme="majorHAnsi" w:hAnsiTheme="majorHAnsi" w:cs="Calibri"/>
          <w:bCs/>
          <w:color w:val="FF0000"/>
        </w:rPr>
      </w:pPr>
      <w:r w:rsidRPr="009D0DD1">
        <w:rPr>
          <w:rFonts w:asciiTheme="majorHAnsi" w:hAnsiTheme="majorHAnsi" w:cs="Calibri"/>
          <w:bCs/>
          <w:color w:val="FF0000"/>
        </w:rPr>
        <w:t>A1.2 F</w:t>
      </w:r>
      <w:r w:rsidR="00007132">
        <w:rPr>
          <w:rFonts w:asciiTheme="majorHAnsi" w:hAnsiTheme="majorHAnsi" w:cs="Calibri"/>
          <w:bCs/>
          <w:color w:val="FF0000"/>
        </w:rPr>
        <w:t xml:space="preserve">EN BİLİMLERİ ENSTİTÜSÜ </w:t>
      </w:r>
      <w:r w:rsidRPr="009D0DD1">
        <w:rPr>
          <w:rFonts w:asciiTheme="majorHAnsi" w:hAnsiTheme="majorHAnsi" w:cs="Calibri"/>
          <w:bCs/>
          <w:color w:val="FF0000"/>
        </w:rPr>
        <w:t>ORGANİZASYON</w:t>
      </w:r>
      <w:r w:rsidR="00007132">
        <w:rPr>
          <w:rFonts w:asciiTheme="majorHAnsi" w:hAnsiTheme="majorHAnsi" w:cs="Calibri"/>
          <w:bCs/>
          <w:color w:val="FF0000"/>
        </w:rPr>
        <w:t>U</w:t>
      </w:r>
    </w:p>
    <w:p w:rsidR="009D0DD1" w:rsidRPr="009D0DD1" w:rsidRDefault="009D0DD1" w:rsidP="009D0DD1">
      <w:pPr>
        <w:tabs>
          <w:tab w:val="left" w:pos="420"/>
        </w:tabs>
        <w:jc w:val="both"/>
        <w:rPr>
          <w:rFonts w:asciiTheme="majorHAnsi" w:hAnsiTheme="majorHAnsi" w:cs="Calibri"/>
          <w:bCs/>
          <w:color w:val="FF0000"/>
        </w:rPr>
      </w:pPr>
      <w:r w:rsidRPr="009D0DD1">
        <w:rPr>
          <w:rFonts w:asciiTheme="majorHAnsi" w:hAnsiTheme="majorHAnsi" w:cs="Calibri"/>
          <w:bCs/>
          <w:color w:val="FF0000"/>
        </w:rPr>
        <w:t>A1.3 FEN BİLİMLERİ ENSTİTÜSÜ YÖNETİMİ</w:t>
      </w:r>
      <w:r w:rsidR="003F0A95">
        <w:rPr>
          <w:rFonts w:asciiTheme="majorHAnsi" w:hAnsiTheme="majorHAnsi" w:cs="Calibri"/>
          <w:bCs/>
          <w:color w:val="FF0000"/>
        </w:rPr>
        <w:t xml:space="preserve"> 2023</w:t>
      </w:r>
    </w:p>
    <w:p w:rsidR="009D0DD1" w:rsidRPr="009D0DD1" w:rsidRDefault="009D0DD1" w:rsidP="009D0DD1">
      <w:pPr>
        <w:tabs>
          <w:tab w:val="left" w:pos="420"/>
        </w:tabs>
        <w:jc w:val="both"/>
        <w:rPr>
          <w:rFonts w:asciiTheme="majorHAnsi" w:hAnsiTheme="majorHAnsi" w:cs="Calibri"/>
          <w:bCs/>
          <w:color w:val="FF0000"/>
        </w:rPr>
      </w:pPr>
      <w:r w:rsidRPr="009D0DD1">
        <w:rPr>
          <w:rFonts w:asciiTheme="majorHAnsi" w:hAnsiTheme="majorHAnsi" w:cs="Calibri"/>
          <w:bCs/>
          <w:color w:val="FF0000"/>
        </w:rPr>
        <w:t>A1.4 BASKENT ORGANİZASYON</w:t>
      </w:r>
    </w:p>
    <w:p w:rsidR="009D0DD1" w:rsidRPr="003F0A95" w:rsidRDefault="009D0DD1" w:rsidP="009D0DD1">
      <w:pPr>
        <w:tabs>
          <w:tab w:val="left" w:pos="420"/>
        </w:tabs>
        <w:jc w:val="both"/>
        <w:rPr>
          <w:rFonts w:asciiTheme="majorHAnsi" w:hAnsiTheme="majorHAnsi" w:cs="Calibri"/>
          <w:bCs/>
          <w:color w:val="FF0000"/>
          <w:sz w:val="26"/>
        </w:rPr>
      </w:pPr>
      <w:r w:rsidRPr="009D0DD1">
        <w:rPr>
          <w:rFonts w:asciiTheme="majorHAnsi" w:hAnsiTheme="majorHAnsi" w:cs="Calibri"/>
          <w:bCs/>
          <w:color w:val="FF0000"/>
        </w:rPr>
        <w:t>A1.5 SÜREKLİ İYİLEŞME</w:t>
      </w:r>
      <w:r w:rsidR="003F0A95">
        <w:rPr>
          <w:rFonts w:asciiTheme="majorHAnsi" w:hAnsiTheme="majorHAnsi" w:cs="Calibri"/>
          <w:bCs/>
          <w:color w:val="FF0000"/>
        </w:rPr>
        <w:t xml:space="preserve"> MÜ</w:t>
      </w:r>
      <w:r w:rsidR="003F0A95">
        <w:rPr>
          <w:rFonts w:asciiTheme="majorHAnsi" w:hAnsiTheme="majorHAnsi" w:cs="Calibri"/>
          <w:bCs/>
          <w:color w:val="FF0000"/>
          <w:sz w:val="24"/>
        </w:rPr>
        <w:t>HENDİSLİK FAK</w:t>
      </w:r>
      <w:r w:rsidR="003F0A95">
        <w:rPr>
          <w:rFonts w:asciiTheme="majorHAnsi" w:hAnsiTheme="majorHAnsi" w:cs="Calibri"/>
          <w:bCs/>
          <w:color w:val="FF0000"/>
          <w:sz w:val="26"/>
        </w:rPr>
        <w:t>ÜLTESİ MÜDEK</w:t>
      </w:r>
    </w:p>
    <w:p w:rsidR="009D0DD1" w:rsidRDefault="009D0DD1" w:rsidP="009D0DD1">
      <w:pPr>
        <w:tabs>
          <w:tab w:val="left" w:pos="420"/>
        </w:tabs>
        <w:jc w:val="both"/>
        <w:rPr>
          <w:rFonts w:asciiTheme="majorHAnsi" w:hAnsiTheme="majorHAnsi" w:cs="Calibri"/>
          <w:bCs/>
          <w:color w:val="FF0000"/>
        </w:rPr>
      </w:pPr>
      <w:r w:rsidRPr="009D0DD1">
        <w:rPr>
          <w:rFonts w:asciiTheme="majorHAnsi" w:hAnsiTheme="majorHAnsi" w:cs="Calibri"/>
          <w:bCs/>
          <w:color w:val="FF0000"/>
        </w:rPr>
        <w:t xml:space="preserve">A1.6 </w:t>
      </w:r>
      <w:r w:rsidR="003F0A95" w:rsidRPr="003F0A95">
        <w:rPr>
          <w:rFonts w:asciiTheme="majorHAnsi" w:hAnsiTheme="majorHAnsi" w:cs="Calibri"/>
          <w:bCs/>
          <w:color w:val="FF0000"/>
          <w:sz w:val="24"/>
        </w:rPr>
        <w:t xml:space="preserve">GÜNCEL </w:t>
      </w:r>
      <w:r w:rsidRPr="009D0DD1">
        <w:rPr>
          <w:rFonts w:asciiTheme="majorHAnsi" w:hAnsiTheme="majorHAnsi" w:cs="Calibri"/>
          <w:bCs/>
          <w:color w:val="FF0000"/>
        </w:rPr>
        <w:t>DANIŞMA KURULU</w:t>
      </w:r>
      <w:r>
        <w:rPr>
          <w:rFonts w:asciiTheme="majorHAnsi" w:hAnsiTheme="majorHAnsi" w:cs="Calibri"/>
          <w:bCs/>
          <w:color w:val="FF0000"/>
        </w:rPr>
        <w:t xml:space="preserve"> ÜYELERİ</w:t>
      </w:r>
    </w:p>
    <w:p w:rsidR="009D0DD1" w:rsidRPr="009D0DD1" w:rsidRDefault="009D0DD1" w:rsidP="009D0DD1">
      <w:pPr>
        <w:tabs>
          <w:tab w:val="left" w:pos="420"/>
        </w:tabs>
        <w:jc w:val="both"/>
        <w:rPr>
          <w:rFonts w:asciiTheme="majorHAnsi" w:hAnsiTheme="majorHAnsi" w:cs="Calibri"/>
          <w:bCs/>
          <w:color w:val="FF0000"/>
        </w:rPr>
      </w:pPr>
      <w:r>
        <w:rPr>
          <w:rFonts w:asciiTheme="majorHAnsi" w:hAnsiTheme="majorHAnsi" w:cs="Calibri"/>
          <w:bCs/>
          <w:color w:val="FF0000"/>
        </w:rPr>
        <w:lastRenderedPageBreak/>
        <w:t xml:space="preserve">A1.7 2023 DANIŞMA </w:t>
      </w:r>
      <w:r w:rsidRPr="009D0DD1">
        <w:rPr>
          <w:rFonts w:asciiTheme="majorHAnsi" w:hAnsiTheme="majorHAnsi" w:cs="Calibri"/>
          <w:bCs/>
          <w:caps/>
          <w:color w:val="FF0000"/>
        </w:rPr>
        <w:t>KUr</w:t>
      </w:r>
      <w:r w:rsidR="00587A75">
        <w:rPr>
          <w:rFonts w:asciiTheme="majorHAnsi" w:hAnsiTheme="majorHAnsi" w:cs="Calibri"/>
          <w:bCs/>
          <w:caps/>
          <w:color w:val="FF0000"/>
        </w:rPr>
        <w:t>U</w:t>
      </w:r>
      <w:r w:rsidRPr="009D0DD1">
        <w:rPr>
          <w:rFonts w:asciiTheme="majorHAnsi" w:hAnsiTheme="majorHAnsi" w:cs="Calibri"/>
          <w:bCs/>
          <w:caps/>
          <w:color w:val="FF0000"/>
        </w:rPr>
        <w:t>lu toplantı tutanağı</w:t>
      </w:r>
    </w:p>
    <w:p w:rsidR="009D0DD1" w:rsidRPr="009D0DD1" w:rsidRDefault="009D0DD1" w:rsidP="009D0DD1">
      <w:pPr>
        <w:tabs>
          <w:tab w:val="left" w:pos="420"/>
        </w:tabs>
        <w:jc w:val="both"/>
        <w:rPr>
          <w:rFonts w:asciiTheme="majorHAnsi" w:hAnsiTheme="majorHAnsi" w:cs="Calibri"/>
          <w:bCs/>
          <w:color w:val="FF0000"/>
        </w:rPr>
      </w:pPr>
      <w:r w:rsidRPr="009D0DD1">
        <w:rPr>
          <w:rFonts w:asciiTheme="majorHAnsi" w:hAnsiTheme="majorHAnsi" w:cs="Calibri"/>
          <w:bCs/>
          <w:color w:val="FF0000"/>
        </w:rPr>
        <w:t>A1.</w:t>
      </w:r>
      <w:r>
        <w:rPr>
          <w:rFonts w:asciiTheme="majorHAnsi" w:hAnsiTheme="majorHAnsi" w:cs="Calibri"/>
          <w:bCs/>
          <w:color w:val="FF0000"/>
        </w:rPr>
        <w:t>8</w:t>
      </w:r>
      <w:r w:rsidRPr="009D0DD1">
        <w:rPr>
          <w:rFonts w:asciiTheme="majorHAnsi" w:hAnsiTheme="majorHAnsi" w:cs="Calibri"/>
          <w:bCs/>
          <w:color w:val="FF0000"/>
        </w:rPr>
        <w:t xml:space="preserve"> PUKÖ DÖNGÜSÜ</w:t>
      </w:r>
    </w:p>
    <w:p w:rsidR="009D0DD1" w:rsidRPr="009D0DD1" w:rsidRDefault="009D0DD1" w:rsidP="009D0DD1">
      <w:pPr>
        <w:tabs>
          <w:tab w:val="left" w:pos="420"/>
        </w:tabs>
        <w:jc w:val="both"/>
        <w:rPr>
          <w:rFonts w:asciiTheme="majorHAnsi" w:hAnsiTheme="majorHAnsi" w:cs="Calibri"/>
          <w:bCs/>
          <w:color w:val="FF0000"/>
        </w:rPr>
      </w:pPr>
      <w:r w:rsidRPr="009D0DD1">
        <w:rPr>
          <w:rFonts w:asciiTheme="majorHAnsi" w:hAnsiTheme="majorHAnsi" w:cs="Calibri"/>
          <w:bCs/>
          <w:color w:val="FF0000"/>
        </w:rPr>
        <w:t>A1.</w:t>
      </w:r>
      <w:r>
        <w:rPr>
          <w:rFonts w:asciiTheme="majorHAnsi" w:hAnsiTheme="majorHAnsi" w:cs="Calibri"/>
          <w:bCs/>
          <w:color w:val="FF0000"/>
        </w:rPr>
        <w:t>9</w:t>
      </w:r>
      <w:r w:rsidRPr="009D0DD1">
        <w:rPr>
          <w:rFonts w:asciiTheme="majorHAnsi" w:hAnsiTheme="majorHAnsi" w:cs="Calibri"/>
          <w:bCs/>
          <w:color w:val="FF0000"/>
        </w:rPr>
        <w:t xml:space="preserve"> BİLGİ EDİNME SAYFASI</w:t>
      </w:r>
    </w:p>
    <w:p w:rsidR="00472C98" w:rsidRDefault="00472C98">
      <w:pPr>
        <w:pBdr>
          <w:top w:val="nil"/>
          <w:left w:val="nil"/>
          <w:bottom w:val="nil"/>
          <w:right w:val="nil"/>
          <w:between w:val="nil"/>
        </w:pBdr>
        <w:spacing w:before="0" w:after="0" w:line="259" w:lineRule="auto"/>
        <w:ind w:left="720"/>
        <w:jc w:val="both"/>
        <w:rPr>
          <w:rFonts w:ascii="Arial" w:eastAsia="Arial" w:hAnsi="Arial" w:cs="Arial"/>
          <w:b/>
          <w:color w:val="FF0000"/>
        </w:rPr>
      </w:pPr>
    </w:p>
    <w:p w:rsidR="00E52147" w:rsidRDefault="00E52147">
      <w:pPr>
        <w:pBdr>
          <w:top w:val="nil"/>
          <w:left w:val="nil"/>
          <w:bottom w:val="nil"/>
          <w:right w:val="nil"/>
          <w:between w:val="nil"/>
        </w:pBdr>
        <w:spacing w:before="0" w:after="0" w:line="259" w:lineRule="auto"/>
        <w:ind w:left="720"/>
        <w:jc w:val="both"/>
        <w:rPr>
          <w:rFonts w:ascii="Arial" w:eastAsia="Arial" w:hAnsi="Arial" w:cs="Arial"/>
          <w:b/>
          <w:color w:val="FF0000"/>
        </w:rPr>
      </w:pPr>
    </w:p>
    <w:p w:rsidR="001447E8" w:rsidRDefault="001447E8" w:rsidP="001447E8">
      <w:pPr>
        <w:jc w:val="both"/>
        <w:rPr>
          <w:b/>
          <w:i/>
          <w:color w:val="738AC8" w:themeColor="accent5"/>
          <w:u w:val="single"/>
        </w:rPr>
      </w:pPr>
      <w:r>
        <w:rPr>
          <w:b/>
          <w:i/>
          <w:color w:val="738AC8" w:themeColor="accent5"/>
          <w:u w:val="single"/>
        </w:rPr>
        <w:t xml:space="preserve">A.2. Misyon Ve Stratejik Amaçlar  </w:t>
      </w:r>
    </w:p>
    <w:p w:rsidR="001447E8" w:rsidRPr="00E52147" w:rsidRDefault="001447E8" w:rsidP="00E52147">
      <w:pPr>
        <w:jc w:val="both"/>
        <w:rPr>
          <w:rFonts w:ascii="Times New Roman" w:hAnsi="Times New Roman" w:cs="Times New Roman"/>
          <w:color w:val="000000" w:themeColor="text1"/>
        </w:rPr>
      </w:pPr>
      <w:r w:rsidRPr="00E52147">
        <w:rPr>
          <w:rFonts w:ascii="Times New Roman" w:hAnsi="Times New Roman" w:cs="Times New Roman"/>
          <w:color w:val="000000" w:themeColor="text1"/>
        </w:rPr>
        <w:t xml:space="preserve">Başkent Üniversitesi Fen Bilimleri Enstitüsü Anabilim Dalı mevcut programlar ile mühendislik ve teknoloji alanında bilimsel ve yönetsel gelişmeler sağlayabilecek nitelikte mühendisler yetiştirilmesi hedeflemektedir. Bu amaç doğrultusunda Fen Bilimleri Enstitüsü web sayfasında da görülen Enstitü </w:t>
      </w:r>
      <w:proofErr w:type="gramStart"/>
      <w:r w:rsidRPr="00E52147">
        <w:rPr>
          <w:rFonts w:ascii="Times New Roman" w:hAnsi="Times New Roman" w:cs="Times New Roman"/>
          <w:color w:val="000000" w:themeColor="text1"/>
        </w:rPr>
        <w:t>misyonu</w:t>
      </w:r>
      <w:proofErr w:type="gramEnd"/>
      <w:r w:rsidRPr="00E52147">
        <w:rPr>
          <w:rFonts w:ascii="Times New Roman" w:hAnsi="Times New Roman" w:cs="Times New Roman"/>
          <w:color w:val="000000" w:themeColor="text1"/>
        </w:rPr>
        <w:t xml:space="preserve"> bilim, teknoloji ve eğitimdeki yenilikleri takip eden ve ülkenin teknolojik seviyesini yükseltmeyi benimsemiş olan enstitümüzün misyonu ulusal ve uluslararası işbirliklerini yürütecek, özellikle teknolojik konulardaki en son gelişmeleri takip edebilecek, gerekli tasarım, imalat, analiz ve sentez yeteneklerine sahip, yenilikçi fikirler üretebilecek ve Ar-Ge projelerini yönlendirebilecek bilgi derinliği olan araştırmacılar yetiştirmek olarak belirlenmiştir.</w:t>
      </w:r>
    </w:p>
    <w:p w:rsidR="00732280" w:rsidRPr="00E52147" w:rsidRDefault="001447E8" w:rsidP="00E52147">
      <w:pPr>
        <w:jc w:val="both"/>
        <w:rPr>
          <w:rFonts w:ascii="Times New Roman" w:hAnsi="Times New Roman" w:cs="Times New Roman"/>
          <w:color w:val="000000" w:themeColor="text1"/>
        </w:rPr>
      </w:pPr>
      <w:r w:rsidRPr="00E52147">
        <w:rPr>
          <w:rFonts w:ascii="Times New Roman" w:hAnsi="Times New Roman" w:cs="Times New Roman"/>
          <w:color w:val="000000" w:themeColor="text1"/>
        </w:rPr>
        <w:t xml:space="preserve">Başkent Üniversitesi kurum </w:t>
      </w:r>
      <w:proofErr w:type="gramStart"/>
      <w:r w:rsidRPr="00E52147">
        <w:rPr>
          <w:rFonts w:ascii="Times New Roman" w:hAnsi="Times New Roman" w:cs="Times New Roman"/>
          <w:color w:val="000000" w:themeColor="text1"/>
        </w:rPr>
        <w:t>misyonu</w:t>
      </w:r>
      <w:proofErr w:type="gramEnd"/>
      <w:r w:rsidRPr="00E52147">
        <w:rPr>
          <w:rFonts w:ascii="Times New Roman" w:hAnsi="Times New Roman" w:cs="Times New Roman"/>
          <w:color w:val="000000" w:themeColor="text1"/>
        </w:rPr>
        <w:t xml:space="preserve"> 2016-2023 Stratejik Planı’nda bilimsel nesnelliğini benimseyen, ulusal bilince sahip, araştırıcı, sorgulayıcı, üretken, akla ve bilime saygılı, çözümleyici ve bütünleştirici düşünce yapısına sahip, insan ve çevre haklarına duyarlı, evrensel hukuka saygılı, yaratıcı ve yenilikçi, ayrıca Atatürk ilkelerine bağlı bireyler yetiştirmek, eğitim-öğretim, araştırma-geliştirme ve bilimi yayma etkinlikleri aracılığıyla Türk toplumunun teknolojik, sos yo-ekonomik ve kültürel düzeyinin yükseltilmesine, insan sağlığının iyileştirilmesine, insan ve çevresel haklarının geliştirilmesi ve korunmasına, topluma hizmetin yaygınlaştırılmasına katkıda bulunmak olarak tanımlanmıştır (A2.1).</w:t>
      </w:r>
      <w:r w:rsidR="00732280" w:rsidRPr="00E52147">
        <w:rPr>
          <w:rFonts w:ascii="Times New Roman" w:hAnsi="Times New Roman" w:cs="Times New Roman"/>
          <w:color w:val="000000" w:themeColor="text1"/>
        </w:rPr>
        <w:t xml:space="preserve">2023 yılı itibaren geçerli olan 2023-2033 Stratejik planında ise misyonumuz; Bilimin nesnelliğini benimseyen, ulusal bilince sahip, araştırıcı, sorgulayıcı, üretken, akla ve bilime saygılı, çözümleyici ve bütünleştirici düşünce yapısına sahip, insan ve çevre haklarına duyarlı, evrensel hukuka saygılı, yaratıcı ve yenilikçi, ayrıca Atatürk İlkelerine bağlı bireyler yetiştirmek; eğitim-öğretim, araştırma-geliştirme ve bilimi yayma etkinlikleri aracılığıyla Türk toplumunun teknolojik, </w:t>
      </w:r>
      <w:proofErr w:type="spellStart"/>
      <w:r w:rsidR="00732280" w:rsidRPr="00E52147">
        <w:rPr>
          <w:rFonts w:ascii="Times New Roman" w:hAnsi="Times New Roman" w:cs="Times New Roman"/>
          <w:color w:val="000000" w:themeColor="text1"/>
        </w:rPr>
        <w:t>sosyo</w:t>
      </w:r>
      <w:proofErr w:type="spellEnd"/>
      <w:r w:rsidR="00732280" w:rsidRPr="00E52147">
        <w:rPr>
          <w:rFonts w:ascii="Times New Roman" w:hAnsi="Times New Roman" w:cs="Times New Roman"/>
          <w:color w:val="000000" w:themeColor="text1"/>
        </w:rPr>
        <w:t xml:space="preserve">-ekonomik ve kültürel düzeyinin yükseltilmesine, insan sağlığının iyileştirilmesine, insan ve çevresel haklarının geliştirilmesi ve korunmasına, topluma hizmetin yaygınlaşmasına katkıda bulunmak olarak tanımlanmıştır. (A2.2). </w:t>
      </w:r>
      <w:r w:rsidR="0058313E" w:rsidRPr="00E52147">
        <w:rPr>
          <w:rFonts w:ascii="Times New Roman" w:hAnsi="Times New Roman" w:cs="Times New Roman"/>
          <w:color w:val="000000" w:themeColor="text1"/>
        </w:rPr>
        <w:t>Stratejik</w:t>
      </w:r>
      <w:r w:rsidR="00732280" w:rsidRPr="00E52147">
        <w:rPr>
          <w:rFonts w:ascii="Times New Roman" w:hAnsi="Times New Roman" w:cs="Times New Roman"/>
          <w:color w:val="000000" w:themeColor="text1"/>
        </w:rPr>
        <w:t xml:space="preserve"> amaçlar için belirlenen planlarda 3 ortak stratejik amaç bulunmaktadır. Bunlar: </w:t>
      </w:r>
    </w:p>
    <w:p w:rsidR="00732280" w:rsidRPr="00E52147" w:rsidRDefault="00732280" w:rsidP="00E52147">
      <w:pPr>
        <w:pStyle w:val="ListeParagraf"/>
        <w:numPr>
          <w:ilvl w:val="0"/>
          <w:numId w:val="8"/>
        </w:numPr>
        <w:spacing w:before="120" w:after="200" w:line="264" w:lineRule="auto"/>
        <w:jc w:val="both"/>
        <w:rPr>
          <w:rFonts w:ascii="Times New Roman" w:hAnsi="Times New Roman" w:cs="Times New Roman"/>
        </w:rPr>
      </w:pPr>
      <w:r w:rsidRPr="00E52147">
        <w:rPr>
          <w:rFonts w:ascii="Times New Roman" w:hAnsi="Times New Roman" w:cs="Times New Roman"/>
        </w:rPr>
        <w:t xml:space="preserve">Bilimsel derinliğimizin artırılması </w:t>
      </w:r>
    </w:p>
    <w:p w:rsidR="00732280" w:rsidRPr="00E52147" w:rsidRDefault="00732280" w:rsidP="00E52147">
      <w:pPr>
        <w:pStyle w:val="ListeParagraf"/>
        <w:numPr>
          <w:ilvl w:val="0"/>
          <w:numId w:val="8"/>
        </w:numPr>
        <w:spacing w:before="120" w:after="200" w:line="264" w:lineRule="auto"/>
        <w:jc w:val="both"/>
        <w:rPr>
          <w:rFonts w:ascii="Times New Roman" w:hAnsi="Times New Roman" w:cs="Times New Roman"/>
          <w:color w:val="000000" w:themeColor="text1"/>
        </w:rPr>
      </w:pPr>
      <w:r w:rsidRPr="00E52147">
        <w:rPr>
          <w:rFonts w:ascii="Times New Roman" w:hAnsi="Times New Roman" w:cs="Times New Roman"/>
        </w:rPr>
        <w:t>Öğrenmenin mükemmelleştirilmesi</w:t>
      </w:r>
    </w:p>
    <w:p w:rsidR="00732280" w:rsidRPr="00E52147" w:rsidRDefault="00732280" w:rsidP="00E52147">
      <w:pPr>
        <w:pStyle w:val="ListeParagraf"/>
        <w:numPr>
          <w:ilvl w:val="0"/>
          <w:numId w:val="8"/>
        </w:numPr>
        <w:spacing w:before="120" w:after="200" w:line="264" w:lineRule="auto"/>
        <w:jc w:val="both"/>
        <w:rPr>
          <w:rFonts w:ascii="Times New Roman" w:hAnsi="Times New Roman" w:cs="Times New Roman"/>
          <w:color w:val="000000" w:themeColor="text1"/>
        </w:rPr>
      </w:pPr>
      <w:r w:rsidRPr="00E52147">
        <w:rPr>
          <w:rFonts w:ascii="Times New Roman" w:hAnsi="Times New Roman" w:cs="Times New Roman"/>
        </w:rPr>
        <w:t>İçinden çıktığımız topluma hizmet</w:t>
      </w:r>
    </w:p>
    <w:p w:rsidR="001447E8" w:rsidRPr="00E52147" w:rsidRDefault="001447E8" w:rsidP="00E52147">
      <w:pPr>
        <w:jc w:val="both"/>
        <w:rPr>
          <w:rFonts w:ascii="Times New Roman" w:hAnsi="Times New Roman" w:cs="Times New Roman"/>
          <w:color w:val="000000" w:themeColor="text1"/>
        </w:rPr>
      </w:pPr>
      <w:r w:rsidRPr="00E52147">
        <w:rPr>
          <w:rFonts w:ascii="Times New Roman" w:hAnsi="Times New Roman" w:cs="Times New Roman"/>
          <w:color w:val="000000" w:themeColor="text1"/>
        </w:rPr>
        <w:t xml:space="preserve">Başkent Üniversitesi Fen Bilimleri Enstitüsü kurum </w:t>
      </w:r>
      <w:proofErr w:type="gramStart"/>
      <w:r w:rsidRPr="00E52147">
        <w:rPr>
          <w:rFonts w:ascii="Times New Roman" w:hAnsi="Times New Roman" w:cs="Times New Roman"/>
          <w:color w:val="000000" w:themeColor="text1"/>
        </w:rPr>
        <w:t>misyon</w:t>
      </w:r>
      <w:proofErr w:type="gramEnd"/>
      <w:r w:rsidRPr="00E52147">
        <w:rPr>
          <w:rFonts w:ascii="Times New Roman" w:hAnsi="Times New Roman" w:cs="Times New Roman"/>
          <w:color w:val="000000" w:themeColor="text1"/>
        </w:rPr>
        <w:t xml:space="preserve">, vizyon ve değerleri ışığında, fen ve mühendislik alanında lisans mezunlarına belirli bir alanda bilgilerini derinleştirme ve yeni beceriler kazandırmayı hedeflemiştir. 12 anabilim dalı altında 28 program ile bu çabasını sürdüren enstitü, bu programlar ile ulusal ve uluslararası işbirliklerini yürütecek, özellikle teknolojik konulardaki en son gelişmeleri takip edebilecek, gerekli tasarım, imalat, analiz ve </w:t>
      </w:r>
      <w:r w:rsidRPr="00E52147">
        <w:rPr>
          <w:rFonts w:ascii="Times New Roman" w:hAnsi="Times New Roman" w:cs="Times New Roman"/>
          <w:color w:val="000000" w:themeColor="text1"/>
        </w:rPr>
        <w:lastRenderedPageBreak/>
        <w:t xml:space="preserve">sentez yeteneklerine sahip, yenilikçi fikirler üretebilecek ve Ar-Ge projelerini yönlendirebilecek bilgi derinliği olan araştırmacılar yetiştirmeyi amaçlamaktadır. </w:t>
      </w:r>
    </w:p>
    <w:p w:rsidR="001447E8" w:rsidRPr="00E52147" w:rsidRDefault="001447E8" w:rsidP="00E52147">
      <w:pPr>
        <w:jc w:val="both"/>
        <w:rPr>
          <w:rFonts w:ascii="Times New Roman" w:hAnsi="Times New Roman" w:cs="Times New Roman"/>
          <w:color w:val="000000" w:themeColor="text1"/>
        </w:rPr>
      </w:pPr>
      <w:r w:rsidRPr="00E52147">
        <w:rPr>
          <w:rFonts w:ascii="Times New Roman" w:hAnsi="Times New Roman" w:cs="Times New Roman"/>
          <w:color w:val="000000" w:themeColor="text1"/>
        </w:rPr>
        <w:t xml:space="preserve">Üniversite Stratejik Planı kapsamında yürütülen faaliyetlerin gerçekleştirilme düzeyleri, Üst Yönetim, Senato ve Akademik Birim periyodik toplantılarında değerlendirilmektedir. Stratejik Plan Analiz Sistemi (STRASİS) ve Faaliyet Analiz ve Raporlama Sistemi (FARSİS) ile kayıt altına alınan tüm eylemlerin gerçekleştirilme düzeyleri ve alınacak önlemler kapsamında gelecek yıla ait eylem planları bu toplantılarda belirlenmektedir. </w:t>
      </w:r>
    </w:p>
    <w:p w:rsidR="00732280" w:rsidRPr="00E52147" w:rsidRDefault="001447E8" w:rsidP="00E52147">
      <w:pPr>
        <w:jc w:val="both"/>
        <w:rPr>
          <w:rFonts w:ascii="Times New Roman" w:hAnsi="Times New Roman" w:cs="Times New Roman"/>
          <w:color w:val="000000" w:themeColor="text1"/>
        </w:rPr>
      </w:pPr>
      <w:r w:rsidRPr="00E52147">
        <w:rPr>
          <w:rFonts w:ascii="Times New Roman" w:hAnsi="Times New Roman" w:cs="Times New Roman"/>
          <w:color w:val="000000" w:themeColor="text1"/>
        </w:rPr>
        <w:t xml:space="preserve">Üniversite Stratejik Planı’nda her alana yönelik amaçlar belirlenerek bu amaçların gerçekleşmesine yönelik veri kaynakları ve göstergeler tanımlanmıştır. İlgili amacın performans göstergeleri doğrultusunda Stratejik Planın kapsadığı 2016-2023 yılları için hedeflenen iyileştirme oranları takip edilmektedir. Stratejik planda, stratejik faaliyet alanları için amaç ve eylemler belirlenmiştir. Üniversite tarafından belirlenen bilimsel üretim, öğrenmeyi mükemmelleştirme ve toplum gereksinmelerine yanıt vermek olarak tanımlanan amaçları kapsayan göstergeler Fen Bilimleri Enstitüsü’nü de kapsamaktadır. Stratejik planda, stratejik faaliyet alanları için amaç ve eylemler belirlenmiştir. Üniversite kapsamındaki her birim gibi Fen Bilimleri Enstitüsü de ilgili eylemlerin yürütülmesi ve eşgüdümü konularından sorumludur. Her yıl, Stratejik Plan eylem planları çerçevesinde birimlerin eylem planı gerçekleştirme oranlarına bağlı olarak güncelleme ve iyileştirme yapılmaktadır. </w:t>
      </w:r>
      <w:r w:rsidR="00732280" w:rsidRPr="00E52147">
        <w:rPr>
          <w:rFonts w:ascii="Times New Roman" w:hAnsi="Times New Roman" w:cs="Times New Roman"/>
          <w:color w:val="000000" w:themeColor="text1"/>
        </w:rPr>
        <w:t xml:space="preserve">2023-2033 yılları içerisinde belirlenen hedeflerin takibi açısından 2023 yılı içerisinde STRASİS programı yapısı düzenlenmiş ve yazılımı güncellenmiştir. </w:t>
      </w:r>
      <w:r w:rsidR="005D42DA" w:rsidRPr="00E52147">
        <w:rPr>
          <w:rFonts w:ascii="Times New Roman" w:hAnsi="Times New Roman" w:cs="Times New Roman"/>
          <w:color w:val="000000" w:themeColor="text1"/>
        </w:rPr>
        <w:t xml:space="preserve">Önceki senelerden tanımlanmamış olan faaliyetler yeni STRASİS sistemine aktarılmıştır.  Bu şekilde hem 2016-2023 yılı faaliyetleri (A2.3), hem de planlanan 2023-2023 yılı faaliyetlerinin gerçekleşme </w:t>
      </w:r>
      <w:proofErr w:type="gramStart"/>
      <w:r w:rsidR="005D42DA" w:rsidRPr="00E52147">
        <w:rPr>
          <w:rFonts w:ascii="Times New Roman" w:hAnsi="Times New Roman" w:cs="Times New Roman"/>
          <w:color w:val="000000" w:themeColor="text1"/>
        </w:rPr>
        <w:t xml:space="preserve">durumları </w:t>
      </w:r>
      <w:r w:rsidR="00061052" w:rsidRPr="00E52147">
        <w:rPr>
          <w:rFonts w:ascii="Times New Roman" w:hAnsi="Times New Roman" w:cs="Times New Roman"/>
          <w:color w:val="000000" w:themeColor="text1"/>
        </w:rPr>
        <w:t xml:space="preserve"> </w:t>
      </w:r>
      <w:r w:rsidR="005D42DA" w:rsidRPr="00E52147">
        <w:rPr>
          <w:rFonts w:ascii="Times New Roman" w:hAnsi="Times New Roman" w:cs="Times New Roman"/>
          <w:color w:val="000000" w:themeColor="text1"/>
        </w:rPr>
        <w:t>yeni</w:t>
      </w:r>
      <w:proofErr w:type="gramEnd"/>
      <w:r w:rsidR="005D42DA" w:rsidRPr="00E52147">
        <w:rPr>
          <w:rFonts w:ascii="Times New Roman" w:hAnsi="Times New Roman" w:cs="Times New Roman"/>
          <w:color w:val="000000" w:themeColor="text1"/>
        </w:rPr>
        <w:t xml:space="preserve"> sistemden takip edilebilmektedir. Yeni STRASİS sistemi kullanılarak Fen Bilimleri Enstitüsünün stratejik olarak gördüğü planlar 2023 yılı içerisinde girilmiştir</w:t>
      </w:r>
      <w:r w:rsidR="00061052" w:rsidRPr="00E52147">
        <w:rPr>
          <w:rFonts w:ascii="Times New Roman" w:hAnsi="Times New Roman" w:cs="Times New Roman"/>
          <w:color w:val="000000" w:themeColor="text1"/>
        </w:rPr>
        <w:t xml:space="preserve"> (A2.4)</w:t>
      </w:r>
      <w:r w:rsidR="005D42DA" w:rsidRPr="00E52147">
        <w:rPr>
          <w:rFonts w:ascii="Times New Roman" w:hAnsi="Times New Roman" w:cs="Times New Roman"/>
          <w:color w:val="000000" w:themeColor="text1"/>
        </w:rPr>
        <w:t>. Eski ve yeni faaliyetlerin gerçekleşme seviyeleri 2023 yılı içerisinde güncellenmiş olup, gelişme oldukça güncellemelere devam edilmektedir. (A2.4)</w:t>
      </w:r>
    </w:p>
    <w:p w:rsidR="00732280" w:rsidRDefault="00732280" w:rsidP="001447E8">
      <w:pPr>
        <w:jc w:val="both"/>
        <w:rPr>
          <w:rFonts w:ascii="Times New Roman" w:hAnsi="Times New Roman" w:cs="Times New Roman"/>
          <w:color w:val="000000" w:themeColor="text1"/>
        </w:rPr>
      </w:pPr>
    </w:p>
    <w:p w:rsidR="001447E8" w:rsidRPr="00065030" w:rsidRDefault="001447E8" w:rsidP="001447E8">
      <w:pPr>
        <w:jc w:val="both"/>
        <w:rPr>
          <w:rFonts w:ascii="Times New Roman" w:hAnsi="Times New Roman" w:cs="Times New Roman"/>
          <w:b/>
          <w:bCs/>
          <w:color w:val="FF0000"/>
        </w:rPr>
      </w:pPr>
      <w:r w:rsidRPr="00065030">
        <w:rPr>
          <w:rFonts w:ascii="Times New Roman" w:hAnsi="Times New Roman" w:cs="Times New Roman"/>
          <w:b/>
          <w:bCs/>
          <w:color w:val="FF0000"/>
        </w:rPr>
        <w:t>KANITLAR</w:t>
      </w:r>
    </w:p>
    <w:p w:rsidR="001447E8" w:rsidRPr="00065030" w:rsidRDefault="001447E8" w:rsidP="001447E8">
      <w:pPr>
        <w:tabs>
          <w:tab w:val="left" w:pos="420"/>
        </w:tabs>
        <w:jc w:val="both"/>
        <w:rPr>
          <w:rFonts w:asciiTheme="majorHAnsi" w:hAnsiTheme="majorHAnsi"/>
          <w:bCs/>
          <w:color w:val="FF0000"/>
        </w:rPr>
      </w:pPr>
      <w:r w:rsidRPr="00065030">
        <w:rPr>
          <w:rFonts w:asciiTheme="majorHAnsi" w:hAnsiTheme="majorHAnsi"/>
          <w:color w:val="FF0000"/>
        </w:rPr>
        <w:t xml:space="preserve">A2.1 </w:t>
      </w:r>
      <w:r w:rsidR="00065030" w:rsidRPr="00065030">
        <w:rPr>
          <w:rFonts w:asciiTheme="majorHAnsi" w:hAnsiTheme="majorHAnsi"/>
          <w:bCs/>
          <w:color w:val="FF0000"/>
        </w:rPr>
        <w:t xml:space="preserve">STRATEJİK PLAN </w:t>
      </w:r>
      <w:r w:rsidRPr="00065030">
        <w:rPr>
          <w:rFonts w:asciiTheme="majorHAnsi" w:hAnsiTheme="majorHAnsi"/>
          <w:bCs/>
          <w:color w:val="FF0000"/>
        </w:rPr>
        <w:t xml:space="preserve">2016-2023 </w:t>
      </w:r>
    </w:p>
    <w:p w:rsidR="005D42DA" w:rsidRPr="00065030" w:rsidRDefault="005D42DA" w:rsidP="001447E8">
      <w:pPr>
        <w:tabs>
          <w:tab w:val="left" w:pos="420"/>
        </w:tabs>
        <w:jc w:val="both"/>
        <w:rPr>
          <w:rFonts w:asciiTheme="majorHAnsi" w:hAnsiTheme="majorHAnsi"/>
          <w:bCs/>
          <w:color w:val="FF0000"/>
        </w:rPr>
      </w:pPr>
      <w:r w:rsidRPr="00065030">
        <w:rPr>
          <w:rFonts w:asciiTheme="majorHAnsi" w:hAnsiTheme="majorHAnsi"/>
          <w:bCs/>
          <w:color w:val="FF0000"/>
        </w:rPr>
        <w:t xml:space="preserve">A2.2 </w:t>
      </w:r>
      <w:r w:rsidR="003D61A9" w:rsidRPr="00065030">
        <w:rPr>
          <w:rFonts w:asciiTheme="majorHAnsi" w:hAnsiTheme="majorHAnsi"/>
          <w:bCs/>
          <w:color w:val="FF0000"/>
        </w:rPr>
        <w:t xml:space="preserve">STRATEJİK PLAN </w:t>
      </w:r>
      <w:r w:rsidRPr="00065030">
        <w:rPr>
          <w:rFonts w:asciiTheme="majorHAnsi" w:hAnsiTheme="majorHAnsi"/>
          <w:bCs/>
          <w:color w:val="FF0000"/>
        </w:rPr>
        <w:t xml:space="preserve">2023-2033 </w:t>
      </w:r>
    </w:p>
    <w:p w:rsidR="001447E8" w:rsidRPr="00065030" w:rsidRDefault="001447E8" w:rsidP="001447E8">
      <w:pPr>
        <w:tabs>
          <w:tab w:val="left" w:pos="420"/>
        </w:tabs>
        <w:jc w:val="both"/>
        <w:rPr>
          <w:rFonts w:asciiTheme="majorHAnsi" w:hAnsiTheme="majorHAnsi"/>
          <w:bCs/>
          <w:color w:val="FF0000"/>
        </w:rPr>
      </w:pPr>
      <w:r w:rsidRPr="00065030">
        <w:rPr>
          <w:rFonts w:asciiTheme="majorHAnsi" w:hAnsiTheme="majorHAnsi"/>
          <w:bCs/>
          <w:color w:val="FF0000"/>
        </w:rPr>
        <w:t>A2.</w:t>
      </w:r>
      <w:r w:rsidR="005D42DA" w:rsidRPr="00065030">
        <w:rPr>
          <w:rFonts w:asciiTheme="majorHAnsi" w:hAnsiTheme="majorHAnsi"/>
          <w:bCs/>
          <w:color w:val="FF0000"/>
        </w:rPr>
        <w:t>3</w:t>
      </w:r>
      <w:r w:rsidRPr="00065030">
        <w:rPr>
          <w:color w:val="FF0000"/>
        </w:rPr>
        <w:t xml:space="preserve"> </w:t>
      </w:r>
      <w:r w:rsidRPr="00065030">
        <w:rPr>
          <w:rFonts w:asciiTheme="majorHAnsi" w:hAnsiTheme="majorHAnsi"/>
          <w:bCs/>
          <w:color w:val="FF0000"/>
        </w:rPr>
        <w:t>FBE STRASİS EYLEM KARTLARI ESKİ SİSTEM</w:t>
      </w:r>
    </w:p>
    <w:p w:rsidR="005D42DA" w:rsidRPr="00065030" w:rsidRDefault="005D42DA" w:rsidP="001447E8">
      <w:pPr>
        <w:tabs>
          <w:tab w:val="left" w:pos="420"/>
        </w:tabs>
        <w:jc w:val="both"/>
        <w:rPr>
          <w:rFonts w:asciiTheme="majorHAnsi" w:hAnsiTheme="majorHAnsi"/>
          <w:bCs/>
          <w:color w:val="FF0000"/>
        </w:rPr>
      </w:pPr>
      <w:r w:rsidRPr="00065030">
        <w:rPr>
          <w:rFonts w:asciiTheme="majorHAnsi" w:hAnsiTheme="majorHAnsi"/>
          <w:bCs/>
          <w:color w:val="FF0000"/>
        </w:rPr>
        <w:t>A2.4 FBE STRASİS EYLEM KARTLARI YENİ SİSTEM</w:t>
      </w:r>
    </w:p>
    <w:p w:rsidR="00F176D8" w:rsidRDefault="00F176D8" w:rsidP="001447E8">
      <w:pPr>
        <w:jc w:val="both"/>
        <w:rPr>
          <w:b/>
          <w:i/>
          <w:color w:val="738AC8" w:themeColor="accent5"/>
          <w:u w:val="single"/>
        </w:rPr>
      </w:pPr>
    </w:p>
    <w:p w:rsidR="00E52147" w:rsidRDefault="00E52147" w:rsidP="001447E8">
      <w:pPr>
        <w:jc w:val="both"/>
        <w:rPr>
          <w:b/>
          <w:i/>
          <w:color w:val="738AC8" w:themeColor="accent5"/>
          <w:u w:val="single"/>
        </w:rPr>
      </w:pPr>
    </w:p>
    <w:p w:rsidR="00E52147" w:rsidRDefault="00E52147" w:rsidP="001447E8">
      <w:pPr>
        <w:jc w:val="both"/>
        <w:rPr>
          <w:b/>
          <w:i/>
          <w:color w:val="738AC8" w:themeColor="accent5"/>
          <w:u w:val="single"/>
        </w:rPr>
      </w:pPr>
    </w:p>
    <w:p w:rsidR="00E52147" w:rsidRDefault="00E52147" w:rsidP="001447E8">
      <w:pPr>
        <w:jc w:val="both"/>
        <w:rPr>
          <w:b/>
          <w:i/>
          <w:color w:val="738AC8" w:themeColor="accent5"/>
          <w:u w:val="single"/>
        </w:rPr>
      </w:pPr>
    </w:p>
    <w:p w:rsidR="001447E8" w:rsidRPr="001447E8" w:rsidRDefault="001447E8" w:rsidP="001447E8">
      <w:pPr>
        <w:jc w:val="both"/>
        <w:rPr>
          <w:b/>
          <w:i/>
          <w:color w:val="738AC8" w:themeColor="accent5"/>
          <w:u w:val="single"/>
        </w:rPr>
      </w:pPr>
      <w:r w:rsidRPr="001447E8">
        <w:rPr>
          <w:b/>
          <w:i/>
          <w:color w:val="738AC8" w:themeColor="accent5"/>
          <w:u w:val="single"/>
        </w:rPr>
        <w:lastRenderedPageBreak/>
        <w:t>A.3. Yönetim Sistemleri</w:t>
      </w:r>
    </w:p>
    <w:p w:rsidR="00F176D8" w:rsidRPr="00E52147" w:rsidRDefault="001C2558" w:rsidP="00E52147">
      <w:pPr>
        <w:tabs>
          <w:tab w:val="left" w:pos="0"/>
        </w:tabs>
        <w:jc w:val="both"/>
        <w:rPr>
          <w:rFonts w:ascii="Times New Roman" w:hAnsi="Times New Roman" w:cs="Times New Roman"/>
          <w:color w:val="000000" w:themeColor="text1"/>
        </w:rPr>
      </w:pPr>
      <w:proofErr w:type="gramStart"/>
      <w:r w:rsidRPr="00E52147">
        <w:rPr>
          <w:rFonts w:ascii="Times New Roman" w:hAnsi="Times New Roman" w:cs="Times New Roman"/>
          <w:color w:val="000000" w:themeColor="text1"/>
        </w:rPr>
        <w:t>Y</w:t>
      </w:r>
      <w:r w:rsidR="00F176D8" w:rsidRPr="00E52147">
        <w:rPr>
          <w:rFonts w:ascii="Times New Roman" w:hAnsi="Times New Roman" w:cs="Times New Roman"/>
          <w:color w:val="000000" w:themeColor="text1"/>
        </w:rPr>
        <w:t>önetim</w:t>
      </w:r>
      <w:r w:rsidRPr="00E52147">
        <w:rPr>
          <w:rFonts w:ascii="Times New Roman" w:hAnsi="Times New Roman" w:cs="Times New Roman"/>
          <w:color w:val="000000" w:themeColor="text1"/>
        </w:rPr>
        <w:t>,</w:t>
      </w:r>
      <w:proofErr w:type="gramEnd"/>
      <w:r w:rsidR="00F176D8" w:rsidRPr="00E52147">
        <w:rPr>
          <w:rFonts w:ascii="Times New Roman" w:hAnsi="Times New Roman" w:cs="Times New Roman"/>
          <w:color w:val="000000" w:themeColor="text1"/>
        </w:rPr>
        <w:t xml:space="preserve"> ve organizasyonu 2547 sayılı Yüksek Öğretim Kanunu hükümlerine göre oluşturul</w:t>
      </w:r>
      <w:r w:rsidRPr="00E52147">
        <w:rPr>
          <w:rFonts w:ascii="Times New Roman" w:hAnsi="Times New Roman" w:cs="Times New Roman"/>
          <w:color w:val="000000" w:themeColor="text1"/>
        </w:rPr>
        <w:t>an Fen Bilimleri Enstitüsü başkanı Enstitü</w:t>
      </w:r>
      <w:r w:rsidR="00F176D8" w:rsidRPr="00E52147">
        <w:rPr>
          <w:rFonts w:ascii="Times New Roman" w:hAnsi="Times New Roman" w:cs="Times New Roman"/>
          <w:color w:val="000000" w:themeColor="text1"/>
        </w:rPr>
        <w:t xml:space="preserve"> </w:t>
      </w:r>
      <w:r w:rsidRPr="00E52147">
        <w:rPr>
          <w:rFonts w:ascii="Times New Roman" w:hAnsi="Times New Roman" w:cs="Times New Roman"/>
          <w:color w:val="000000" w:themeColor="text1"/>
        </w:rPr>
        <w:t xml:space="preserve">Müdürüdür. Enstitü Müdürüne bağlı olarak çalışan Enstitü Müdür Yardımcısı ve </w:t>
      </w:r>
      <w:r w:rsidR="001E1866" w:rsidRPr="00E52147">
        <w:rPr>
          <w:rFonts w:ascii="Times New Roman" w:hAnsi="Times New Roman" w:cs="Times New Roman"/>
          <w:color w:val="000000" w:themeColor="text1"/>
        </w:rPr>
        <w:t>Sekretarya</w:t>
      </w:r>
      <w:r w:rsidRPr="00E52147">
        <w:rPr>
          <w:rFonts w:ascii="Times New Roman" w:hAnsi="Times New Roman" w:cs="Times New Roman"/>
          <w:color w:val="000000" w:themeColor="text1"/>
        </w:rPr>
        <w:t xml:space="preserve"> bulunur </w:t>
      </w:r>
      <w:r w:rsidR="00F176D8" w:rsidRPr="00E52147">
        <w:rPr>
          <w:rFonts w:ascii="Times New Roman" w:hAnsi="Times New Roman" w:cs="Times New Roman"/>
          <w:color w:val="000000" w:themeColor="text1"/>
        </w:rPr>
        <w:t>(A</w:t>
      </w:r>
      <w:r w:rsidR="001E1866" w:rsidRPr="00E52147">
        <w:rPr>
          <w:rFonts w:ascii="Times New Roman" w:hAnsi="Times New Roman" w:cs="Times New Roman"/>
          <w:color w:val="000000" w:themeColor="text1"/>
        </w:rPr>
        <w:t>3</w:t>
      </w:r>
      <w:r w:rsidR="00F176D8" w:rsidRPr="00E52147">
        <w:rPr>
          <w:rFonts w:ascii="Times New Roman" w:hAnsi="Times New Roman" w:cs="Times New Roman"/>
          <w:color w:val="000000" w:themeColor="text1"/>
        </w:rPr>
        <w:t xml:space="preserve">.1). Anabilim dalları </w:t>
      </w:r>
      <w:r w:rsidRPr="00E52147">
        <w:rPr>
          <w:rFonts w:ascii="Times New Roman" w:hAnsi="Times New Roman" w:cs="Times New Roman"/>
          <w:color w:val="000000" w:themeColor="text1"/>
        </w:rPr>
        <w:t xml:space="preserve">başkanları, Enstitü Müdürü ve Enstitü Müdür Yardımcısı ile </w:t>
      </w:r>
      <w:r w:rsidR="00F176D8" w:rsidRPr="00E52147">
        <w:rPr>
          <w:rFonts w:ascii="Times New Roman" w:hAnsi="Times New Roman" w:cs="Times New Roman"/>
          <w:color w:val="000000" w:themeColor="text1"/>
        </w:rPr>
        <w:t>Enstitü Yönetim Kurulu</w:t>
      </w:r>
      <w:r w:rsidRPr="00E52147">
        <w:rPr>
          <w:rFonts w:ascii="Times New Roman" w:hAnsi="Times New Roman" w:cs="Times New Roman"/>
          <w:color w:val="000000" w:themeColor="text1"/>
        </w:rPr>
        <w:t xml:space="preserve">nu oluştururlar. Eğitim programları ve eğitim sürecinde değişiklik yapılmasında </w:t>
      </w:r>
      <w:r w:rsidR="00F176D8" w:rsidRPr="00E52147">
        <w:rPr>
          <w:rFonts w:ascii="Times New Roman" w:hAnsi="Times New Roman" w:cs="Times New Roman"/>
          <w:color w:val="000000" w:themeColor="text1"/>
        </w:rPr>
        <w:t>Enstitü</w:t>
      </w:r>
      <w:r w:rsidRPr="00E52147">
        <w:rPr>
          <w:rFonts w:ascii="Times New Roman" w:hAnsi="Times New Roman" w:cs="Times New Roman"/>
          <w:color w:val="000000" w:themeColor="text1"/>
        </w:rPr>
        <w:t xml:space="preserve"> Kurul Kararları ile alınır. Eğitim programlarında yapılması karar bağlanan Enstitü Kurul Kararları, Senato gündemine getirilerek nihai karar bağlanırlar. Yönetmelikler ve düzenlemeler ile ilgili alınması gereken kararlar ise, Enstitü Yönetim Kurulu tarafından karara bağlanır. Enstitü Yönetim Kurulu Enstitü Müdürü, Enstitü Müdür Yardımcısı ve Enstitüye bağlı anabilim dallarında seçilen 3 üye ile birlikte toplam 5 üyeden oluşur. Yönetmeliklerde değişiklik gerektiğinde Enstitü Kurulu </w:t>
      </w:r>
      <w:r w:rsidR="00C859E9" w:rsidRPr="00E52147">
        <w:rPr>
          <w:rFonts w:ascii="Times New Roman" w:hAnsi="Times New Roman" w:cs="Times New Roman"/>
          <w:color w:val="000000" w:themeColor="text1"/>
        </w:rPr>
        <w:t>tarafından alınan kararlar önce Üniversite Eğitim Komisyonu tarafından değerlend</w:t>
      </w:r>
      <w:r w:rsidR="00F05330" w:rsidRPr="00E52147">
        <w:rPr>
          <w:rFonts w:ascii="Times New Roman" w:hAnsi="Times New Roman" w:cs="Times New Roman"/>
          <w:color w:val="000000" w:themeColor="text1"/>
        </w:rPr>
        <w:t>i</w:t>
      </w:r>
      <w:r w:rsidR="00C859E9" w:rsidRPr="00E52147">
        <w:rPr>
          <w:rFonts w:ascii="Times New Roman" w:hAnsi="Times New Roman" w:cs="Times New Roman"/>
          <w:color w:val="000000" w:themeColor="text1"/>
        </w:rPr>
        <w:t>rildikten sonra Senato toplantısı ile karara b</w:t>
      </w:r>
      <w:r w:rsidR="00F05330" w:rsidRPr="00E52147">
        <w:rPr>
          <w:rFonts w:ascii="Times New Roman" w:hAnsi="Times New Roman" w:cs="Times New Roman"/>
          <w:color w:val="000000" w:themeColor="text1"/>
        </w:rPr>
        <w:t>ağlanırlar.</w:t>
      </w:r>
    </w:p>
    <w:p w:rsidR="00C859E9" w:rsidRPr="00E52147" w:rsidRDefault="00F05330" w:rsidP="00E52147">
      <w:pPr>
        <w:pBdr>
          <w:top w:val="nil"/>
          <w:left w:val="nil"/>
          <w:bottom w:val="nil"/>
          <w:right w:val="nil"/>
          <w:between w:val="nil"/>
        </w:pBdr>
        <w:tabs>
          <w:tab w:val="left" w:pos="0"/>
        </w:tabs>
        <w:jc w:val="both"/>
        <w:rPr>
          <w:rFonts w:ascii="Times New Roman" w:eastAsia="Times New Roman" w:hAnsi="Times New Roman" w:cs="Times New Roman"/>
          <w:color w:val="000000"/>
        </w:rPr>
      </w:pPr>
      <w:r w:rsidRPr="00E52147">
        <w:rPr>
          <w:rFonts w:ascii="Times New Roman" w:eastAsia="Times New Roman" w:hAnsi="Times New Roman" w:cs="Times New Roman"/>
          <w:color w:val="000000"/>
        </w:rPr>
        <w:t>Enstitüler yönetim sistemi gereği Üniversite Rektörüne bağlı olarak çalışan kurumlardır. Üniversite içerisindeki Enstitüler içerisinde yönetmeliklerin uyumlu bir şekilde yürütülmesi Enstitü Müdürleri Koordinasyonu ile yürütülür. Her yıl Enstitü Müdürlerinden bir tanesi Rektörlük ile koordinasyonu yürütecek koordinasyon başkanı olarak seçilir. Üniversite Rektör Yardımcısı</w:t>
      </w:r>
      <w:r w:rsidR="00083E06" w:rsidRPr="00E52147">
        <w:rPr>
          <w:rFonts w:ascii="Times New Roman" w:eastAsia="Times New Roman" w:hAnsi="Times New Roman" w:cs="Times New Roman"/>
          <w:color w:val="000000"/>
        </w:rPr>
        <w:t>nın da katıldığı Enstitü Müdürleri Koordinasyon Toplantıları gereği görülmesi üzerine düzenlenir. Bu toplantılar sonucu alınan öneriler rektörlük tarafından uygun görülmesi ile ilgili birimlere uygulama esasları olarak bildirilir</w:t>
      </w:r>
      <w:r w:rsidR="00A33AC2" w:rsidRPr="00E52147">
        <w:rPr>
          <w:rFonts w:ascii="Times New Roman" w:eastAsia="Times New Roman" w:hAnsi="Times New Roman" w:cs="Times New Roman"/>
          <w:color w:val="000000"/>
        </w:rPr>
        <w:t xml:space="preserve"> (A3.</w:t>
      </w:r>
      <w:r w:rsidR="001E1866" w:rsidRPr="00E52147">
        <w:rPr>
          <w:rFonts w:ascii="Times New Roman" w:eastAsia="Times New Roman" w:hAnsi="Times New Roman" w:cs="Times New Roman"/>
          <w:color w:val="000000"/>
        </w:rPr>
        <w:t>2</w:t>
      </w:r>
      <w:r w:rsidR="00A33AC2" w:rsidRPr="00E52147">
        <w:rPr>
          <w:rFonts w:ascii="Times New Roman" w:eastAsia="Times New Roman" w:hAnsi="Times New Roman" w:cs="Times New Roman"/>
          <w:color w:val="000000"/>
        </w:rPr>
        <w:t>)</w:t>
      </w:r>
      <w:r w:rsidR="00083E06" w:rsidRPr="00E52147">
        <w:rPr>
          <w:rFonts w:ascii="Times New Roman" w:eastAsia="Times New Roman" w:hAnsi="Times New Roman" w:cs="Times New Roman"/>
          <w:color w:val="000000"/>
        </w:rPr>
        <w:t>.</w:t>
      </w:r>
    </w:p>
    <w:p w:rsidR="00F176D8" w:rsidRPr="00E52147" w:rsidRDefault="00F176D8" w:rsidP="00E52147">
      <w:pPr>
        <w:pBdr>
          <w:top w:val="nil"/>
          <w:left w:val="nil"/>
          <w:bottom w:val="nil"/>
          <w:right w:val="nil"/>
          <w:between w:val="nil"/>
        </w:pBdr>
        <w:tabs>
          <w:tab w:val="left" w:pos="0"/>
        </w:tabs>
        <w:jc w:val="both"/>
        <w:rPr>
          <w:rFonts w:ascii="Times New Roman" w:eastAsia="Times New Roman" w:hAnsi="Times New Roman" w:cs="Times New Roman"/>
          <w:color w:val="000000"/>
        </w:rPr>
      </w:pPr>
      <w:r w:rsidRPr="00E52147">
        <w:rPr>
          <w:rFonts w:ascii="Times New Roman" w:eastAsia="Times New Roman" w:hAnsi="Times New Roman" w:cs="Times New Roman"/>
          <w:color w:val="000000"/>
        </w:rPr>
        <w:t xml:space="preserve">Başkent Üniversitesi </w:t>
      </w:r>
      <w:proofErr w:type="spellStart"/>
      <w:r w:rsidRPr="00E52147">
        <w:rPr>
          <w:rFonts w:ascii="Times New Roman" w:eastAsia="Times New Roman" w:hAnsi="Times New Roman" w:cs="Times New Roman"/>
          <w:color w:val="000000"/>
        </w:rPr>
        <w:t>operasyonel</w:t>
      </w:r>
      <w:proofErr w:type="spellEnd"/>
      <w:r w:rsidRPr="00E52147">
        <w:rPr>
          <w:rFonts w:ascii="Times New Roman" w:eastAsia="Times New Roman" w:hAnsi="Times New Roman" w:cs="Times New Roman"/>
          <w:color w:val="000000"/>
        </w:rPr>
        <w:t xml:space="preserve"> ve yönetsel olarak gerçekleştirdiği eylemleri etkin bir biçimde güvence altına alabilmek amacıyla gerekli bilgi, belge ve verileri topladığı, sakladığı ve analiz ettiği </w:t>
      </w:r>
      <w:proofErr w:type="gramStart"/>
      <w:r w:rsidRPr="00E52147">
        <w:rPr>
          <w:rFonts w:ascii="Times New Roman" w:eastAsia="Times New Roman" w:hAnsi="Times New Roman" w:cs="Times New Roman"/>
          <w:color w:val="000000"/>
        </w:rPr>
        <w:t>entegre</w:t>
      </w:r>
      <w:proofErr w:type="gramEnd"/>
      <w:r w:rsidRPr="00E52147">
        <w:rPr>
          <w:rFonts w:ascii="Times New Roman" w:eastAsia="Times New Roman" w:hAnsi="Times New Roman" w:cs="Times New Roman"/>
          <w:color w:val="000000"/>
        </w:rPr>
        <w:t xml:space="preserve"> bilgi yönetim sistemine sahiptir. Entegre bilgi yönetim sistemi olarak Elektronik Belge Yönetim Sistemi kullanılmaktadır (EBYS) (A3</w:t>
      </w:r>
      <w:r w:rsidR="00A33AC2" w:rsidRPr="00E52147">
        <w:rPr>
          <w:rFonts w:ascii="Times New Roman" w:eastAsia="Times New Roman" w:hAnsi="Times New Roman" w:cs="Times New Roman"/>
          <w:color w:val="000000"/>
        </w:rPr>
        <w:t>.</w:t>
      </w:r>
      <w:r w:rsidR="001E1866" w:rsidRPr="00E52147">
        <w:rPr>
          <w:rFonts w:ascii="Times New Roman" w:eastAsia="Times New Roman" w:hAnsi="Times New Roman" w:cs="Times New Roman"/>
          <w:color w:val="000000"/>
        </w:rPr>
        <w:t>3</w:t>
      </w:r>
      <w:r w:rsidRPr="00E52147">
        <w:rPr>
          <w:rFonts w:ascii="Times New Roman" w:eastAsia="Times New Roman" w:hAnsi="Times New Roman" w:cs="Times New Roman"/>
          <w:color w:val="000000"/>
        </w:rPr>
        <w:t xml:space="preserve">). 01.01.2016 tarihinde Üniversitemizce kullanılmaya başlanmış olup, 16 Kasım 2017 tarihli Senato Kararı ile yapılan değişiklik ile 01.05.2015 tarihinde uygulanan Başkent Üniversitesi öğretim elemanları bilimsel toplantılara katılım ve kurum dışı görevlendirmeler 01.01.2016 tarihinden itibaren EBYS üzerinden yapılmaktadır. Elektronik Belge Yönetim Sistemi aracılığıyla tüm bilgilerin güvenliği sağlanmış olup, tüm ilgili daha kolay yönetilmesi sağlanmış olur. </w:t>
      </w:r>
    </w:p>
    <w:p w:rsidR="00F176D8" w:rsidRPr="00E52147" w:rsidRDefault="00083E06" w:rsidP="00E52147">
      <w:pPr>
        <w:pBdr>
          <w:top w:val="nil"/>
          <w:left w:val="nil"/>
          <w:bottom w:val="nil"/>
          <w:right w:val="nil"/>
          <w:between w:val="nil"/>
        </w:pBdr>
        <w:tabs>
          <w:tab w:val="left" w:pos="0"/>
        </w:tabs>
        <w:jc w:val="both"/>
        <w:rPr>
          <w:rFonts w:ascii="Times New Roman" w:eastAsia="Times New Roman" w:hAnsi="Times New Roman" w:cs="Times New Roman"/>
          <w:color w:val="000000"/>
        </w:rPr>
      </w:pPr>
      <w:r w:rsidRPr="00E52147">
        <w:rPr>
          <w:rFonts w:ascii="Times New Roman" w:eastAsia="Times New Roman" w:hAnsi="Times New Roman" w:cs="Times New Roman"/>
          <w:color w:val="000000"/>
        </w:rPr>
        <w:t xml:space="preserve">Fen Bilimleri Enstitüsü yönetim kurulu tarafından alınacak kararlar için EBYS sistemi kullanımı gerekmektedir. Anabilim </w:t>
      </w:r>
      <w:r w:rsidR="0058313E" w:rsidRPr="00E52147">
        <w:rPr>
          <w:rFonts w:ascii="Times New Roman" w:eastAsia="Times New Roman" w:hAnsi="Times New Roman" w:cs="Times New Roman"/>
          <w:color w:val="000000"/>
        </w:rPr>
        <w:t>dalları</w:t>
      </w:r>
      <w:r w:rsidRPr="00E52147">
        <w:rPr>
          <w:rFonts w:ascii="Times New Roman" w:eastAsia="Times New Roman" w:hAnsi="Times New Roman" w:cs="Times New Roman"/>
          <w:color w:val="000000"/>
        </w:rPr>
        <w:t xml:space="preserve">, Enstitü Müdürlüğü, Rektörlük ve diğer tüm ilgili birimler ile yapılan yazışmalar </w:t>
      </w:r>
      <w:r w:rsidR="00F176D8" w:rsidRPr="00E52147">
        <w:rPr>
          <w:rFonts w:ascii="Times New Roman" w:eastAsia="Times New Roman" w:hAnsi="Times New Roman" w:cs="Times New Roman"/>
          <w:color w:val="000000"/>
        </w:rPr>
        <w:t>Elektronik Belge Yönetim Sistemi</w:t>
      </w:r>
      <w:r w:rsidRPr="00E52147">
        <w:rPr>
          <w:rFonts w:ascii="Times New Roman" w:eastAsia="Times New Roman" w:hAnsi="Times New Roman" w:cs="Times New Roman"/>
          <w:color w:val="000000"/>
        </w:rPr>
        <w:t xml:space="preserve"> kullanılarak bildirilir ve </w:t>
      </w:r>
      <w:r w:rsidR="00F176D8" w:rsidRPr="00E52147">
        <w:rPr>
          <w:rFonts w:ascii="Times New Roman" w:eastAsia="Times New Roman" w:hAnsi="Times New Roman" w:cs="Times New Roman"/>
          <w:color w:val="000000"/>
        </w:rPr>
        <w:t xml:space="preserve">edilen bilgiler </w:t>
      </w:r>
      <w:r w:rsidRPr="00E52147">
        <w:rPr>
          <w:rFonts w:ascii="Times New Roman" w:eastAsia="Times New Roman" w:hAnsi="Times New Roman" w:cs="Times New Roman"/>
          <w:color w:val="000000"/>
        </w:rPr>
        <w:t xml:space="preserve">bu sistem içerisinde </w:t>
      </w:r>
      <w:r w:rsidR="00F176D8" w:rsidRPr="00E52147">
        <w:rPr>
          <w:rFonts w:ascii="Times New Roman" w:eastAsia="Times New Roman" w:hAnsi="Times New Roman" w:cs="Times New Roman"/>
          <w:color w:val="000000"/>
        </w:rPr>
        <w:t>arşiv</w:t>
      </w:r>
      <w:r w:rsidRPr="00E52147">
        <w:rPr>
          <w:rFonts w:ascii="Times New Roman" w:eastAsia="Times New Roman" w:hAnsi="Times New Roman" w:cs="Times New Roman"/>
          <w:color w:val="000000"/>
        </w:rPr>
        <w:t>lenir</w:t>
      </w:r>
      <w:r w:rsidR="00F176D8" w:rsidRPr="00E52147">
        <w:rPr>
          <w:rFonts w:ascii="Times New Roman" w:eastAsia="Times New Roman" w:hAnsi="Times New Roman" w:cs="Times New Roman"/>
          <w:color w:val="000000"/>
        </w:rPr>
        <w:t xml:space="preserve">. </w:t>
      </w:r>
      <w:r w:rsidRPr="00E52147">
        <w:rPr>
          <w:rFonts w:ascii="Times New Roman" w:eastAsia="Times New Roman" w:hAnsi="Times New Roman" w:cs="Times New Roman"/>
          <w:color w:val="000000"/>
        </w:rPr>
        <w:t xml:space="preserve">Tüm </w:t>
      </w:r>
      <w:r w:rsidR="00F176D8" w:rsidRPr="00E52147">
        <w:rPr>
          <w:rFonts w:ascii="Times New Roman" w:eastAsia="Times New Roman" w:hAnsi="Times New Roman" w:cs="Times New Roman"/>
          <w:color w:val="000000"/>
        </w:rPr>
        <w:t>g</w:t>
      </w:r>
      <w:r w:rsidRPr="00E52147">
        <w:rPr>
          <w:rFonts w:ascii="Times New Roman" w:eastAsia="Times New Roman" w:hAnsi="Times New Roman" w:cs="Times New Roman"/>
          <w:color w:val="000000"/>
        </w:rPr>
        <w:t xml:space="preserve">elen ve giden evrak kayıtları ve bilgileri </w:t>
      </w:r>
      <w:r w:rsidR="00F176D8" w:rsidRPr="00E52147">
        <w:rPr>
          <w:rFonts w:ascii="Times New Roman" w:eastAsia="Times New Roman" w:hAnsi="Times New Roman" w:cs="Times New Roman"/>
          <w:color w:val="000000"/>
        </w:rPr>
        <w:t>rapor kısmında tutul</w:t>
      </w:r>
      <w:r w:rsidRPr="00E52147">
        <w:rPr>
          <w:rFonts w:ascii="Times New Roman" w:eastAsia="Times New Roman" w:hAnsi="Times New Roman" w:cs="Times New Roman"/>
          <w:color w:val="000000"/>
        </w:rPr>
        <w:t>ur.</w:t>
      </w:r>
      <w:r w:rsidR="00F176D8" w:rsidRPr="00E52147">
        <w:rPr>
          <w:rFonts w:ascii="Times New Roman" w:eastAsia="Times New Roman" w:hAnsi="Times New Roman" w:cs="Times New Roman"/>
          <w:color w:val="000000"/>
        </w:rPr>
        <w:t xml:space="preserve">  (A3.</w:t>
      </w:r>
      <w:r w:rsidR="001E1866" w:rsidRPr="00E52147">
        <w:rPr>
          <w:rFonts w:ascii="Times New Roman" w:eastAsia="Times New Roman" w:hAnsi="Times New Roman" w:cs="Times New Roman"/>
          <w:color w:val="000000"/>
        </w:rPr>
        <w:t>4</w:t>
      </w:r>
      <w:r w:rsidR="00F176D8" w:rsidRPr="00E52147">
        <w:rPr>
          <w:rFonts w:ascii="Times New Roman" w:eastAsia="Times New Roman" w:hAnsi="Times New Roman" w:cs="Times New Roman"/>
          <w:color w:val="000000"/>
        </w:rPr>
        <w:t>).  Klasörle</w:t>
      </w:r>
      <w:r w:rsidR="0058313E">
        <w:rPr>
          <w:rFonts w:ascii="Times New Roman" w:eastAsia="Times New Roman" w:hAnsi="Times New Roman" w:cs="Times New Roman"/>
          <w:color w:val="000000"/>
        </w:rPr>
        <w:t xml:space="preserve">re yerleştirilen </w:t>
      </w:r>
      <w:r w:rsidR="00F176D8" w:rsidRPr="00E52147">
        <w:rPr>
          <w:rFonts w:ascii="Times New Roman" w:eastAsia="Times New Roman" w:hAnsi="Times New Roman" w:cs="Times New Roman"/>
          <w:color w:val="000000"/>
        </w:rPr>
        <w:t>evraklar, imzalanan evraklar ve sevki yapılan evraklar gibi ayrı sekmeler bulunmaktadır (A3.</w:t>
      </w:r>
      <w:r w:rsidR="001E1866" w:rsidRPr="00E52147">
        <w:rPr>
          <w:rFonts w:ascii="Times New Roman" w:eastAsia="Times New Roman" w:hAnsi="Times New Roman" w:cs="Times New Roman"/>
          <w:color w:val="000000"/>
        </w:rPr>
        <w:t>5</w:t>
      </w:r>
      <w:r w:rsidR="00F176D8" w:rsidRPr="00E52147">
        <w:rPr>
          <w:rFonts w:ascii="Times New Roman" w:eastAsia="Times New Roman" w:hAnsi="Times New Roman" w:cs="Times New Roman"/>
          <w:color w:val="000000"/>
        </w:rPr>
        <w:t>) .</w:t>
      </w:r>
    </w:p>
    <w:p w:rsidR="001447E8" w:rsidRPr="001E1866" w:rsidRDefault="001447E8" w:rsidP="001447E8">
      <w:pPr>
        <w:jc w:val="both"/>
        <w:rPr>
          <w:rFonts w:asciiTheme="majorHAnsi" w:hAnsiTheme="majorHAnsi" w:cs="Times New Roman"/>
          <w:color w:val="FF0000"/>
        </w:rPr>
      </w:pPr>
    </w:p>
    <w:p w:rsidR="00F176D8" w:rsidRPr="001E1866" w:rsidRDefault="00F176D8" w:rsidP="00F176D8">
      <w:pPr>
        <w:jc w:val="both"/>
        <w:rPr>
          <w:rFonts w:asciiTheme="majorHAnsi" w:hAnsiTheme="majorHAnsi" w:cs="Times New Roman"/>
          <w:b/>
          <w:color w:val="FF0000"/>
        </w:rPr>
      </w:pPr>
      <w:r w:rsidRPr="001E1866">
        <w:rPr>
          <w:rFonts w:asciiTheme="majorHAnsi" w:hAnsiTheme="majorHAnsi" w:cs="Times New Roman"/>
          <w:b/>
          <w:color w:val="FF0000"/>
        </w:rPr>
        <w:t>KANITLAR</w:t>
      </w:r>
    </w:p>
    <w:p w:rsidR="001E1866" w:rsidRPr="001E1866" w:rsidRDefault="001E1866" w:rsidP="001E1866">
      <w:pPr>
        <w:jc w:val="both"/>
        <w:rPr>
          <w:rFonts w:asciiTheme="majorHAnsi" w:hAnsiTheme="majorHAnsi" w:cs="Times New Roman"/>
          <w:color w:val="FF0000"/>
        </w:rPr>
      </w:pPr>
      <w:r w:rsidRPr="001E1866">
        <w:rPr>
          <w:rFonts w:asciiTheme="majorHAnsi" w:hAnsiTheme="majorHAnsi" w:cs="Times New Roman"/>
          <w:color w:val="FF0000"/>
        </w:rPr>
        <w:t xml:space="preserve">A3.1 </w:t>
      </w:r>
      <w:r>
        <w:rPr>
          <w:rFonts w:asciiTheme="majorHAnsi" w:hAnsiTheme="majorHAnsi" w:cs="Times New Roman"/>
          <w:color w:val="FF0000"/>
        </w:rPr>
        <w:t>FBE ORGANİZASYON ŞEMASI</w:t>
      </w:r>
    </w:p>
    <w:p w:rsidR="00732280" w:rsidRPr="001E1866" w:rsidRDefault="00732280" w:rsidP="00F176D8">
      <w:pPr>
        <w:jc w:val="both"/>
        <w:rPr>
          <w:rFonts w:asciiTheme="majorHAnsi" w:hAnsiTheme="majorHAnsi" w:cs="Times New Roman"/>
          <w:color w:val="FF0000"/>
          <w:sz w:val="20"/>
        </w:rPr>
      </w:pPr>
      <w:r w:rsidRPr="001E1866">
        <w:rPr>
          <w:rFonts w:asciiTheme="majorHAnsi" w:hAnsiTheme="majorHAnsi" w:cs="Times New Roman"/>
          <w:color w:val="FF0000"/>
        </w:rPr>
        <w:t>A3</w:t>
      </w:r>
      <w:r w:rsidR="00A33AC2" w:rsidRPr="001E1866">
        <w:rPr>
          <w:rFonts w:asciiTheme="majorHAnsi" w:hAnsiTheme="majorHAnsi" w:cs="Times New Roman"/>
          <w:color w:val="FF0000"/>
        </w:rPr>
        <w:t>.</w:t>
      </w:r>
      <w:r w:rsidR="001E1866" w:rsidRPr="001E1866">
        <w:rPr>
          <w:rFonts w:asciiTheme="majorHAnsi" w:hAnsiTheme="majorHAnsi" w:cs="Times New Roman"/>
          <w:color w:val="FF0000"/>
        </w:rPr>
        <w:t>2</w:t>
      </w:r>
      <w:r w:rsidR="00A33AC2" w:rsidRPr="001E1866">
        <w:rPr>
          <w:rFonts w:asciiTheme="majorHAnsi" w:hAnsiTheme="majorHAnsi" w:cs="Times New Roman"/>
          <w:color w:val="FF0000"/>
        </w:rPr>
        <w:t xml:space="preserve"> ENSTİTÜ MÜDÜRLERİ KOORİNASYON TOPLANTISI</w:t>
      </w:r>
      <w:r w:rsidR="001E1866">
        <w:rPr>
          <w:rFonts w:asciiTheme="majorHAnsi" w:hAnsiTheme="majorHAnsi" w:cs="Times New Roman"/>
          <w:color w:val="FF0000"/>
        </w:rPr>
        <w:t xml:space="preserve"> TUTANA</w:t>
      </w:r>
      <w:r w:rsidR="001E1866">
        <w:rPr>
          <w:rFonts w:asciiTheme="majorHAnsi" w:hAnsiTheme="majorHAnsi" w:cs="Times New Roman"/>
          <w:color w:val="FF0000"/>
          <w:sz w:val="20"/>
        </w:rPr>
        <w:t>ĞI</w:t>
      </w:r>
    </w:p>
    <w:p w:rsidR="00F176D8" w:rsidRPr="001E1866" w:rsidRDefault="001E1866" w:rsidP="00F176D8">
      <w:pPr>
        <w:jc w:val="both"/>
        <w:rPr>
          <w:rFonts w:asciiTheme="majorHAnsi" w:hAnsiTheme="majorHAnsi" w:cs="Times New Roman"/>
          <w:color w:val="FF0000"/>
        </w:rPr>
      </w:pPr>
      <w:r w:rsidRPr="001E1866">
        <w:rPr>
          <w:rFonts w:asciiTheme="majorHAnsi" w:hAnsiTheme="majorHAnsi" w:cs="Times New Roman"/>
          <w:color w:val="FF0000"/>
        </w:rPr>
        <w:lastRenderedPageBreak/>
        <w:t>A3.3 EBYS SİSTEMİ GİRİŞ SAYFASI</w:t>
      </w:r>
    </w:p>
    <w:p w:rsidR="00F176D8" w:rsidRPr="001E1866" w:rsidRDefault="001E1866" w:rsidP="00F176D8">
      <w:pPr>
        <w:jc w:val="both"/>
        <w:rPr>
          <w:rFonts w:asciiTheme="majorHAnsi" w:hAnsiTheme="majorHAnsi" w:cs="Times New Roman"/>
          <w:color w:val="FF0000"/>
        </w:rPr>
      </w:pPr>
      <w:r w:rsidRPr="001E1866">
        <w:rPr>
          <w:rFonts w:asciiTheme="majorHAnsi" w:hAnsiTheme="majorHAnsi" w:cs="Times New Roman"/>
          <w:color w:val="FF0000"/>
        </w:rPr>
        <w:t>A3.4 EBYS SİSTEMİ MENÜSÜ</w:t>
      </w:r>
    </w:p>
    <w:p w:rsidR="00F176D8" w:rsidRPr="001E1866" w:rsidRDefault="001E1866" w:rsidP="00F176D8">
      <w:pPr>
        <w:jc w:val="both"/>
        <w:rPr>
          <w:rFonts w:asciiTheme="majorHAnsi" w:hAnsiTheme="majorHAnsi" w:cs="Times New Roman"/>
          <w:color w:val="FF0000"/>
        </w:rPr>
      </w:pPr>
      <w:r w:rsidRPr="001E1866">
        <w:rPr>
          <w:rFonts w:asciiTheme="majorHAnsi" w:hAnsiTheme="majorHAnsi" w:cs="Times New Roman"/>
          <w:color w:val="FF0000"/>
        </w:rPr>
        <w:t>A3.5 EBYS SİSTEMİ EVRAK KLASÖRLERİ</w:t>
      </w:r>
    </w:p>
    <w:p w:rsidR="00F176D8" w:rsidRDefault="00F176D8" w:rsidP="001447E8">
      <w:pPr>
        <w:jc w:val="both"/>
        <w:rPr>
          <w:b/>
          <w:i/>
          <w:color w:val="738AC8" w:themeColor="accent5"/>
          <w:u w:val="single"/>
        </w:rPr>
      </w:pPr>
    </w:p>
    <w:p w:rsidR="00E52147" w:rsidRDefault="00E52147" w:rsidP="001447E8">
      <w:pPr>
        <w:jc w:val="both"/>
        <w:rPr>
          <w:b/>
          <w:i/>
          <w:color w:val="738AC8" w:themeColor="accent5"/>
          <w:u w:val="single"/>
        </w:rPr>
      </w:pPr>
    </w:p>
    <w:p w:rsidR="001447E8" w:rsidRDefault="001447E8" w:rsidP="001447E8">
      <w:pPr>
        <w:jc w:val="both"/>
        <w:rPr>
          <w:b/>
          <w:i/>
          <w:color w:val="738AC8" w:themeColor="accent5"/>
          <w:u w:val="single"/>
        </w:rPr>
      </w:pPr>
      <w:r>
        <w:rPr>
          <w:b/>
          <w:i/>
          <w:color w:val="738AC8" w:themeColor="accent5"/>
          <w:u w:val="single"/>
        </w:rPr>
        <w:t>A.</w:t>
      </w:r>
      <w:r w:rsidR="00F176D8">
        <w:rPr>
          <w:b/>
          <w:i/>
          <w:color w:val="738AC8" w:themeColor="accent5"/>
          <w:u w:val="single"/>
        </w:rPr>
        <w:t>4</w:t>
      </w:r>
      <w:r>
        <w:rPr>
          <w:b/>
          <w:i/>
          <w:color w:val="738AC8" w:themeColor="accent5"/>
          <w:u w:val="single"/>
        </w:rPr>
        <w:t>. Paydaş Katılımı</w:t>
      </w:r>
    </w:p>
    <w:p w:rsidR="001447E8" w:rsidRPr="00E52147" w:rsidRDefault="001447E8" w:rsidP="00E52147">
      <w:pPr>
        <w:jc w:val="both"/>
        <w:rPr>
          <w:rFonts w:ascii="Times New Roman" w:hAnsi="Times New Roman" w:cs="Times New Roman"/>
          <w:color w:val="000000" w:themeColor="text1"/>
        </w:rPr>
      </w:pPr>
      <w:r w:rsidRPr="00E52147">
        <w:rPr>
          <w:rFonts w:ascii="Times New Roman" w:hAnsi="Times New Roman" w:cs="Times New Roman"/>
          <w:color w:val="000000" w:themeColor="text1"/>
        </w:rPr>
        <w:t xml:space="preserve">İç ve dış paydaş katılımı, işlemekteki olan süreci kontrol etmek adına en önemli adımlardan biri olarak görülmektedir. Fen Bilimleri Enstitüsünde iç paydaş katılımı olarak gözüken Öğrenci Memnuniyet anketine önem vermekte, her yıl için verilen derslerde bu memnuniyet anketi tekrarlanmaktadır. Bunun yanında dersi alan öğrencilerin dersi ve dersi veren öğretim elemanını değerlendirmek için doldurmak zorunda oldukları ders değerlendirme anketi, üniversite genelinde toplanmakta ve değerlendirilmektedir. </w:t>
      </w:r>
    </w:p>
    <w:p w:rsidR="001447E8" w:rsidRPr="00E52147" w:rsidRDefault="001447E8" w:rsidP="00E52147">
      <w:pPr>
        <w:jc w:val="both"/>
        <w:rPr>
          <w:rFonts w:ascii="Times New Roman" w:hAnsi="Times New Roman" w:cs="Times New Roman"/>
          <w:color w:val="000000" w:themeColor="text1"/>
        </w:rPr>
      </w:pPr>
      <w:r w:rsidRPr="00E52147">
        <w:rPr>
          <w:rFonts w:ascii="Times New Roman" w:hAnsi="Times New Roman" w:cs="Times New Roman"/>
          <w:color w:val="000000" w:themeColor="text1"/>
        </w:rPr>
        <w:t>Başkent Üniversitesi Fen Bilimleri Enstitüsünün iç ve dış paydaşları aşağıda sıralanmaktadır.</w:t>
      </w:r>
    </w:p>
    <w:p w:rsidR="001447E8" w:rsidRPr="00E52147" w:rsidRDefault="001447E8" w:rsidP="00E52147">
      <w:pPr>
        <w:jc w:val="both"/>
        <w:rPr>
          <w:rFonts w:ascii="Times New Roman" w:hAnsi="Times New Roman" w:cs="Times New Roman"/>
          <w:color w:val="000000" w:themeColor="text1"/>
        </w:rPr>
      </w:pPr>
      <w:r w:rsidRPr="00E52147">
        <w:rPr>
          <w:rFonts w:ascii="Times New Roman" w:hAnsi="Times New Roman" w:cs="Times New Roman"/>
          <w:color w:val="000000" w:themeColor="text1"/>
        </w:rPr>
        <w:t xml:space="preserve">Programın iç paydaşları; </w:t>
      </w:r>
    </w:p>
    <w:p w:rsidR="001447E8" w:rsidRPr="00E52147" w:rsidRDefault="001447E8" w:rsidP="00E52147">
      <w:pPr>
        <w:pStyle w:val="ListeParagraf"/>
        <w:numPr>
          <w:ilvl w:val="0"/>
          <w:numId w:val="7"/>
        </w:numPr>
        <w:spacing w:before="120" w:after="200" w:line="264" w:lineRule="auto"/>
        <w:jc w:val="both"/>
        <w:rPr>
          <w:rFonts w:ascii="Times New Roman" w:hAnsi="Times New Roman" w:cs="Times New Roman"/>
          <w:color w:val="000000" w:themeColor="text1"/>
        </w:rPr>
      </w:pPr>
      <w:r w:rsidRPr="00E52147">
        <w:rPr>
          <w:rFonts w:ascii="Times New Roman" w:hAnsi="Times New Roman" w:cs="Times New Roman"/>
          <w:color w:val="000000" w:themeColor="text1"/>
        </w:rPr>
        <w:t>202</w:t>
      </w:r>
      <w:r w:rsidR="00A33AC2" w:rsidRPr="00E52147">
        <w:rPr>
          <w:rFonts w:ascii="Times New Roman" w:hAnsi="Times New Roman" w:cs="Times New Roman"/>
          <w:color w:val="000000" w:themeColor="text1"/>
        </w:rPr>
        <w:t>2</w:t>
      </w:r>
      <w:r w:rsidRPr="00E52147">
        <w:rPr>
          <w:rFonts w:ascii="Times New Roman" w:hAnsi="Times New Roman" w:cs="Times New Roman"/>
          <w:color w:val="000000" w:themeColor="text1"/>
        </w:rPr>
        <w:t>-202</w:t>
      </w:r>
      <w:r w:rsidR="00A33AC2" w:rsidRPr="00E52147">
        <w:rPr>
          <w:rFonts w:ascii="Times New Roman" w:hAnsi="Times New Roman" w:cs="Times New Roman"/>
          <w:color w:val="000000" w:themeColor="text1"/>
        </w:rPr>
        <w:t>3</w:t>
      </w:r>
      <w:r w:rsidRPr="00E52147">
        <w:rPr>
          <w:rFonts w:ascii="Times New Roman" w:hAnsi="Times New Roman" w:cs="Times New Roman"/>
          <w:color w:val="000000" w:themeColor="text1"/>
        </w:rPr>
        <w:t xml:space="preserve"> Değerlendirme Anketi</w:t>
      </w:r>
    </w:p>
    <w:p w:rsidR="001447E8" w:rsidRPr="00E52147" w:rsidRDefault="001447E8" w:rsidP="00E52147">
      <w:pPr>
        <w:pStyle w:val="ListeParagraf"/>
        <w:numPr>
          <w:ilvl w:val="0"/>
          <w:numId w:val="7"/>
        </w:numPr>
        <w:spacing w:before="120" w:after="200" w:line="264" w:lineRule="auto"/>
        <w:jc w:val="both"/>
        <w:rPr>
          <w:rFonts w:ascii="Times New Roman" w:hAnsi="Times New Roman" w:cs="Times New Roman"/>
          <w:color w:val="000000" w:themeColor="text1"/>
        </w:rPr>
      </w:pPr>
      <w:r w:rsidRPr="00E52147">
        <w:rPr>
          <w:rFonts w:ascii="Times New Roman" w:hAnsi="Times New Roman" w:cs="Times New Roman"/>
          <w:color w:val="000000" w:themeColor="text1"/>
        </w:rPr>
        <w:t>Ders değerlendirme Anketleri</w:t>
      </w:r>
    </w:p>
    <w:p w:rsidR="001447E8" w:rsidRPr="00E52147" w:rsidRDefault="001447E8" w:rsidP="00E52147">
      <w:pPr>
        <w:jc w:val="both"/>
        <w:rPr>
          <w:rFonts w:ascii="Times New Roman" w:hAnsi="Times New Roman" w:cs="Times New Roman"/>
          <w:color w:val="000000" w:themeColor="text1"/>
        </w:rPr>
      </w:pPr>
      <w:r w:rsidRPr="00E52147">
        <w:rPr>
          <w:rFonts w:ascii="Times New Roman" w:hAnsi="Times New Roman" w:cs="Times New Roman"/>
          <w:color w:val="000000" w:themeColor="text1"/>
        </w:rPr>
        <w:t>Programın dış paydaşları;</w:t>
      </w:r>
    </w:p>
    <w:p w:rsidR="001447E8" w:rsidRPr="00E52147" w:rsidRDefault="001447E8" w:rsidP="00E52147">
      <w:pPr>
        <w:pStyle w:val="ListeParagraf"/>
        <w:numPr>
          <w:ilvl w:val="0"/>
          <w:numId w:val="6"/>
        </w:numPr>
        <w:spacing w:before="120" w:after="200" w:line="264" w:lineRule="auto"/>
        <w:jc w:val="both"/>
        <w:rPr>
          <w:rFonts w:ascii="Times New Roman" w:hAnsi="Times New Roman" w:cs="Times New Roman"/>
          <w:color w:val="000000" w:themeColor="text1"/>
        </w:rPr>
      </w:pPr>
      <w:r w:rsidRPr="00E52147">
        <w:rPr>
          <w:rFonts w:ascii="Times New Roman" w:hAnsi="Times New Roman" w:cs="Times New Roman"/>
          <w:color w:val="000000" w:themeColor="text1"/>
        </w:rPr>
        <w:t>SAVUNMA SANAYİİ BAŞKANLIĞI (SSB) ÇALIŞANLARI</w:t>
      </w:r>
    </w:p>
    <w:p w:rsidR="001447E8" w:rsidRPr="00E52147" w:rsidRDefault="001447E8" w:rsidP="00E52147">
      <w:pPr>
        <w:pStyle w:val="ListeParagraf"/>
        <w:numPr>
          <w:ilvl w:val="0"/>
          <w:numId w:val="6"/>
        </w:numPr>
        <w:spacing w:before="120" w:after="200" w:line="264" w:lineRule="auto"/>
        <w:jc w:val="both"/>
        <w:rPr>
          <w:rFonts w:ascii="Times New Roman" w:hAnsi="Times New Roman" w:cs="Times New Roman"/>
          <w:color w:val="000000" w:themeColor="text1"/>
        </w:rPr>
      </w:pPr>
      <w:r w:rsidRPr="00E52147">
        <w:rPr>
          <w:rFonts w:ascii="Times New Roman" w:hAnsi="Times New Roman" w:cs="Times New Roman"/>
          <w:color w:val="000000" w:themeColor="text1"/>
        </w:rPr>
        <w:t>TUSAŞ – TÜRK HAVACILIK VE UZAY SANAYİİ A.Ş.</w:t>
      </w:r>
    </w:p>
    <w:p w:rsidR="001447E8" w:rsidRPr="00E52147" w:rsidRDefault="001447E8" w:rsidP="00E52147">
      <w:pPr>
        <w:pStyle w:val="ListeParagraf"/>
        <w:numPr>
          <w:ilvl w:val="0"/>
          <w:numId w:val="6"/>
        </w:numPr>
        <w:spacing w:before="120" w:after="200" w:line="264" w:lineRule="auto"/>
        <w:jc w:val="both"/>
        <w:rPr>
          <w:rFonts w:ascii="Times New Roman" w:hAnsi="Times New Roman" w:cs="Times New Roman"/>
          <w:color w:val="000000" w:themeColor="text1"/>
        </w:rPr>
      </w:pPr>
      <w:r w:rsidRPr="00E52147">
        <w:rPr>
          <w:rFonts w:ascii="Times New Roman" w:hAnsi="Times New Roman" w:cs="Times New Roman"/>
          <w:color w:val="000000" w:themeColor="text1"/>
        </w:rPr>
        <w:t>HAVELSAN HAVA ELEKTRONİK SAN. TİC. A.Ş.</w:t>
      </w:r>
    </w:p>
    <w:p w:rsidR="001447E8" w:rsidRPr="00E52147" w:rsidRDefault="001447E8" w:rsidP="00E52147">
      <w:pPr>
        <w:pStyle w:val="ListeParagraf"/>
        <w:numPr>
          <w:ilvl w:val="0"/>
          <w:numId w:val="6"/>
        </w:numPr>
        <w:spacing w:before="120" w:after="200" w:line="264" w:lineRule="auto"/>
        <w:jc w:val="both"/>
        <w:rPr>
          <w:rFonts w:ascii="Times New Roman" w:hAnsi="Times New Roman" w:cs="Times New Roman"/>
          <w:color w:val="000000" w:themeColor="text1"/>
        </w:rPr>
      </w:pPr>
      <w:r w:rsidRPr="00E52147">
        <w:rPr>
          <w:rFonts w:ascii="Times New Roman" w:hAnsi="Times New Roman" w:cs="Times New Roman"/>
          <w:color w:val="000000" w:themeColor="text1"/>
        </w:rPr>
        <w:t>HAVELSAN TEKNOLOJİ RADAR A.Ş.</w:t>
      </w:r>
    </w:p>
    <w:p w:rsidR="001447E8" w:rsidRPr="00E52147" w:rsidRDefault="001447E8" w:rsidP="00E52147">
      <w:pPr>
        <w:pStyle w:val="ListeParagraf"/>
        <w:numPr>
          <w:ilvl w:val="0"/>
          <w:numId w:val="6"/>
        </w:numPr>
        <w:spacing w:before="120" w:after="200" w:line="264" w:lineRule="auto"/>
        <w:jc w:val="both"/>
        <w:rPr>
          <w:rFonts w:ascii="Times New Roman" w:hAnsi="Times New Roman" w:cs="Times New Roman"/>
          <w:color w:val="000000" w:themeColor="text1"/>
        </w:rPr>
      </w:pPr>
      <w:r w:rsidRPr="00E52147">
        <w:rPr>
          <w:rFonts w:ascii="Times New Roman" w:hAnsi="Times New Roman" w:cs="Times New Roman"/>
          <w:color w:val="000000" w:themeColor="text1"/>
        </w:rPr>
        <w:t>STM SAVUNMA TEKNOLOJİLERİ MÜHENDİSLİK VE TİCARET A.Ş.</w:t>
      </w:r>
    </w:p>
    <w:p w:rsidR="001447E8" w:rsidRPr="00E52147" w:rsidRDefault="001447E8" w:rsidP="00E52147">
      <w:pPr>
        <w:pStyle w:val="ListeParagraf"/>
        <w:numPr>
          <w:ilvl w:val="0"/>
          <w:numId w:val="6"/>
        </w:numPr>
        <w:spacing w:before="120" w:after="200" w:line="264" w:lineRule="auto"/>
        <w:jc w:val="both"/>
        <w:rPr>
          <w:rFonts w:ascii="Times New Roman" w:hAnsi="Times New Roman" w:cs="Times New Roman"/>
          <w:color w:val="000000" w:themeColor="text1"/>
        </w:rPr>
      </w:pPr>
      <w:r w:rsidRPr="00E52147">
        <w:rPr>
          <w:rFonts w:ascii="Times New Roman" w:hAnsi="Times New Roman" w:cs="Times New Roman"/>
          <w:color w:val="000000" w:themeColor="text1"/>
        </w:rPr>
        <w:t>KOÇ BİLGİ VE SAVUNMA TEKNOLOJİLERİ A.Ş</w:t>
      </w:r>
    </w:p>
    <w:p w:rsidR="001447E8" w:rsidRPr="00E52147" w:rsidRDefault="001447E8" w:rsidP="00E52147">
      <w:pPr>
        <w:pStyle w:val="ListeParagraf"/>
        <w:numPr>
          <w:ilvl w:val="0"/>
          <w:numId w:val="6"/>
        </w:numPr>
        <w:spacing w:before="120" w:after="200" w:line="264" w:lineRule="auto"/>
        <w:jc w:val="both"/>
        <w:rPr>
          <w:rFonts w:ascii="Times New Roman" w:hAnsi="Times New Roman" w:cs="Times New Roman"/>
          <w:color w:val="000000" w:themeColor="text1"/>
        </w:rPr>
      </w:pPr>
      <w:r w:rsidRPr="00E52147">
        <w:rPr>
          <w:rFonts w:ascii="Times New Roman" w:hAnsi="Times New Roman" w:cs="Times New Roman"/>
          <w:color w:val="000000" w:themeColor="text1"/>
        </w:rPr>
        <w:t>ROKETSAN ROKET SANAYİ ve TİCARET A.Ş</w:t>
      </w:r>
    </w:p>
    <w:p w:rsidR="001447E8" w:rsidRPr="00E52147" w:rsidRDefault="001447E8" w:rsidP="00E52147">
      <w:pPr>
        <w:pStyle w:val="ListeParagraf"/>
        <w:numPr>
          <w:ilvl w:val="0"/>
          <w:numId w:val="6"/>
        </w:numPr>
        <w:spacing w:before="120" w:after="200" w:line="264" w:lineRule="auto"/>
        <w:jc w:val="both"/>
        <w:rPr>
          <w:rFonts w:ascii="Times New Roman" w:hAnsi="Times New Roman" w:cs="Times New Roman"/>
          <w:color w:val="000000" w:themeColor="text1"/>
        </w:rPr>
      </w:pPr>
      <w:r w:rsidRPr="00E52147">
        <w:rPr>
          <w:rFonts w:ascii="Times New Roman" w:hAnsi="Times New Roman" w:cs="Times New Roman"/>
          <w:color w:val="000000" w:themeColor="text1"/>
        </w:rPr>
        <w:t>ASELSAN/BİTES</w:t>
      </w:r>
    </w:p>
    <w:p w:rsidR="001447E8" w:rsidRPr="00E52147" w:rsidRDefault="001447E8" w:rsidP="00E52147">
      <w:pPr>
        <w:pStyle w:val="ListeParagraf"/>
        <w:numPr>
          <w:ilvl w:val="0"/>
          <w:numId w:val="6"/>
        </w:numPr>
        <w:spacing w:before="120" w:after="200" w:line="264" w:lineRule="auto"/>
        <w:jc w:val="both"/>
        <w:rPr>
          <w:rFonts w:ascii="Times New Roman" w:hAnsi="Times New Roman" w:cs="Times New Roman"/>
          <w:color w:val="000000" w:themeColor="text1"/>
        </w:rPr>
      </w:pPr>
      <w:r w:rsidRPr="00E52147">
        <w:rPr>
          <w:rFonts w:ascii="Times New Roman" w:hAnsi="Times New Roman" w:cs="Times New Roman"/>
          <w:color w:val="000000" w:themeColor="text1"/>
        </w:rPr>
        <w:t>FNSS SAVUNMA SİSTEMLERİ A.Ş</w:t>
      </w:r>
    </w:p>
    <w:p w:rsidR="001447E8" w:rsidRPr="00E52147" w:rsidRDefault="001447E8" w:rsidP="00E52147">
      <w:pPr>
        <w:pStyle w:val="ListeParagraf"/>
        <w:numPr>
          <w:ilvl w:val="0"/>
          <w:numId w:val="6"/>
        </w:numPr>
        <w:spacing w:before="120" w:after="200" w:line="264" w:lineRule="auto"/>
        <w:jc w:val="both"/>
        <w:rPr>
          <w:rFonts w:ascii="Times New Roman" w:hAnsi="Times New Roman" w:cs="Times New Roman"/>
          <w:color w:val="000000" w:themeColor="text1"/>
        </w:rPr>
      </w:pPr>
      <w:r w:rsidRPr="00E52147">
        <w:rPr>
          <w:rFonts w:ascii="Times New Roman" w:hAnsi="Times New Roman" w:cs="Times New Roman"/>
          <w:color w:val="000000" w:themeColor="text1"/>
        </w:rPr>
        <w:t>SİEMED TIBBİ SİSTEMLER</w:t>
      </w:r>
    </w:p>
    <w:p w:rsidR="001447E8" w:rsidRPr="00E52147" w:rsidRDefault="001447E8" w:rsidP="00E52147">
      <w:pPr>
        <w:pStyle w:val="ListeParagraf"/>
        <w:numPr>
          <w:ilvl w:val="0"/>
          <w:numId w:val="6"/>
        </w:numPr>
        <w:spacing w:before="120" w:after="200" w:line="264" w:lineRule="auto"/>
        <w:jc w:val="both"/>
        <w:rPr>
          <w:rFonts w:ascii="Times New Roman" w:hAnsi="Times New Roman" w:cs="Times New Roman"/>
          <w:color w:val="000000" w:themeColor="text1"/>
        </w:rPr>
      </w:pPr>
      <w:r w:rsidRPr="00E52147">
        <w:rPr>
          <w:rFonts w:ascii="Times New Roman" w:hAnsi="Times New Roman" w:cs="Times New Roman"/>
          <w:color w:val="000000" w:themeColor="text1"/>
        </w:rPr>
        <w:t>ÖZ İLETİŞİM İŞ SENDİKASI</w:t>
      </w:r>
    </w:p>
    <w:p w:rsidR="001447E8" w:rsidRPr="00E52147" w:rsidRDefault="001447E8" w:rsidP="00E52147">
      <w:pPr>
        <w:pStyle w:val="ListeParagraf"/>
        <w:numPr>
          <w:ilvl w:val="0"/>
          <w:numId w:val="6"/>
        </w:numPr>
        <w:spacing w:before="120" w:after="200" w:line="264" w:lineRule="auto"/>
        <w:jc w:val="both"/>
        <w:rPr>
          <w:rFonts w:ascii="Times New Roman" w:hAnsi="Times New Roman" w:cs="Times New Roman"/>
          <w:color w:val="000000" w:themeColor="text1"/>
        </w:rPr>
      </w:pPr>
      <w:r w:rsidRPr="00E52147">
        <w:rPr>
          <w:rFonts w:ascii="Times New Roman" w:hAnsi="Times New Roman" w:cs="Times New Roman"/>
          <w:color w:val="000000" w:themeColor="text1"/>
        </w:rPr>
        <w:t>BİAS MÜHENDİSLİK</w:t>
      </w:r>
    </w:p>
    <w:p w:rsidR="001447E8" w:rsidRPr="00E52147" w:rsidRDefault="001447E8" w:rsidP="00E52147">
      <w:pPr>
        <w:pStyle w:val="ListeParagraf"/>
        <w:numPr>
          <w:ilvl w:val="0"/>
          <w:numId w:val="6"/>
        </w:numPr>
        <w:spacing w:before="120" w:after="200" w:line="264" w:lineRule="auto"/>
        <w:jc w:val="both"/>
        <w:rPr>
          <w:rFonts w:ascii="Times New Roman" w:hAnsi="Times New Roman" w:cs="Times New Roman"/>
          <w:color w:val="000000" w:themeColor="text1"/>
        </w:rPr>
      </w:pPr>
      <w:r w:rsidRPr="00E52147">
        <w:rPr>
          <w:rFonts w:ascii="Times New Roman" w:hAnsi="Times New Roman" w:cs="Times New Roman"/>
          <w:color w:val="000000" w:themeColor="text1"/>
        </w:rPr>
        <w:t>ASELSAN</w:t>
      </w:r>
    </w:p>
    <w:p w:rsidR="001447E8" w:rsidRPr="00E52147" w:rsidRDefault="001447E8" w:rsidP="00E52147">
      <w:pPr>
        <w:jc w:val="both"/>
        <w:rPr>
          <w:rFonts w:ascii="Times New Roman" w:hAnsi="Times New Roman" w:cs="Times New Roman"/>
          <w:color w:val="000000" w:themeColor="text1"/>
        </w:rPr>
      </w:pPr>
      <w:proofErr w:type="gramStart"/>
      <w:r w:rsidRPr="00E52147">
        <w:rPr>
          <w:rFonts w:ascii="Times New Roman" w:hAnsi="Times New Roman" w:cs="Times New Roman"/>
          <w:color w:val="000000" w:themeColor="text1"/>
        </w:rPr>
        <w:t>olarak</w:t>
      </w:r>
      <w:proofErr w:type="gramEnd"/>
      <w:r w:rsidRPr="00E52147">
        <w:rPr>
          <w:rFonts w:ascii="Times New Roman" w:hAnsi="Times New Roman" w:cs="Times New Roman"/>
          <w:color w:val="000000" w:themeColor="text1"/>
        </w:rPr>
        <w:t xml:space="preserve"> belirlenmiştir</w:t>
      </w:r>
    </w:p>
    <w:p w:rsidR="001447E8" w:rsidRPr="00E52147" w:rsidRDefault="001447E8" w:rsidP="00E52147">
      <w:pPr>
        <w:jc w:val="both"/>
        <w:rPr>
          <w:rFonts w:ascii="Times New Roman" w:hAnsi="Times New Roman" w:cs="Times New Roman"/>
          <w:color w:val="000000" w:themeColor="text1"/>
        </w:rPr>
      </w:pPr>
      <w:r w:rsidRPr="00E52147">
        <w:rPr>
          <w:rFonts w:ascii="Times New Roman" w:hAnsi="Times New Roman" w:cs="Times New Roman"/>
          <w:color w:val="000000" w:themeColor="text1"/>
        </w:rPr>
        <w:t xml:space="preserve">Anabilim dalları program bazında öğretim elemanları dersi değerlendirmek veya ders iş yükünü belirlemek amacıyla özelinde birime özgü anketler yapabilmektedir.  Tüm bu anket uygulamalarından elde edilen sonuçlar akademik birim yöneticisi ve dersin sorumlusu tarafından incelenmektedir. </w:t>
      </w:r>
    </w:p>
    <w:p w:rsidR="001447E8" w:rsidRPr="00E52147" w:rsidRDefault="001447E8" w:rsidP="00E52147">
      <w:pPr>
        <w:jc w:val="both"/>
        <w:rPr>
          <w:rFonts w:ascii="Times New Roman" w:hAnsi="Times New Roman" w:cs="Times New Roman"/>
          <w:color w:val="000000" w:themeColor="text1"/>
        </w:rPr>
      </w:pPr>
      <w:r w:rsidRPr="00E52147">
        <w:rPr>
          <w:rFonts w:ascii="Times New Roman" w:hAnsi="Times New Roman" w:cs="Times New Roman"/>
          <w:color w:val="000000" w:themeColor="text1"/>
        </w:rPr>
        <w:lastRenderedPageBreak/>
        <w:t>Üniversite yönetim bilgi sistemi veri tabanı içerisinde tüm yöneticilerin ilgili birim mezunlarının bilgilerine erişebildikleri özgün bir mezun otomasyon sistemi bulunmaktadır. Mezunlara ait bilgiler Üniversite web sayfasından çevrimiçi olarak ulaşılabilen Mezun Veri Tabanı/Mezun Bilgi Güncelleme formu ile takip edilmektedir. (http://truva.baskent.edu.tr/mezun/)</w:t>
      </w:r>
    </w:p>
    <w:p w:rsidR="001447E8" w:rsidRPr="00E52147" w:rsidRDefault="00A33AC2" w:rsidP="00E52147">
      <w:pPr>
        <w:jc w:val="both"/>
        <w:rPr>
          <w:rFonts w:ascii="Times New Roman" w:hAnsi="Times New Roman" w:cs="Times New Roman"/>
          <w:color w:val="000000" w:themeColor="text1"/>
        </w:rPr>
      </w:pPr>
      <w:r w:rsidRPr="00E52147">
        <w:rPr>
          <w:rFonts w:ascii="Times New Roman" w:hAnsi="Times New Roman" w:cs="Times New Roman"/>
          <w:color w:val="000000" w:themeColor="text1"/>
        </w:rPr>
        <w:t>Her yarıyıl ders alan öğrencilere Fen Bilimleri Enstitüsü Memnuniyet anketi yapılmaktadır. 2023 yılı içerisinde bu anket yapılmıştır (A4.1).  Katılım önceki seneler göre daha düşük kaldığı gözlenmiştir. Değerlendirmesi için 2024 yılı bahar döneminde de yapılacak anket sonuçlarının da beklenmesi uygun görülmüştür.</w:t>
      </w:r>
    </w:p>
    <w:p w:rsidR="003F1FEA" w:rsidRPr="00E52147" w:rsidRDefault="003F1FEA" w:rsidP="00E52147">
      <w:pPr>
        <w:jc w:val="both"/>
        <w:rPr>
          <w:rFonts w:ascii="Times New Roman" w:hAnsi="Times New Roman" w:cs="Times New Roman"/>
          <w:color w:val="000000" w:themeColor="text1"/>
        </w:rPr>
      </w:pPr>
      <w:r w:rsidRPr="00E52147">
        <w:rPr>
          <w:rFonts w:ascii="Times New Roman" w:hAnsi="Times New Roman" w:cs="Times New Roman"/>
          <w:color w:val="000000" w:themeColor="text1"/>
        </w:rPr>
        <w:t>Üniversite yönetim bilgi sistemi içerisinde Mezun Otomasyonu yetki temelli olarak öğrencilerin mezun olmadan önce ilgili anabilim dalı tarafından mezun veri tabanı sistemine kayıt olmalarının sağlanması, bilgi güncellemesi yapılması, mezun raporu oluşturulabilmesi için kullanılmaktadır. Mezun takip sistemi üzerinden mezunlara bireysel veya toplu e-posta gönderilerek iletişim sağlanmakta ve güncel veriler izlenebilmektedir. Ayrıca anabilim dalları mezunlarını takip ederek; mesleki topluluklar üzerinden ya da üniversite genelinde gerçekleştirilen seminer, söyleşi, toplantı gibi etkinliklerle henüz mezun olmamış öğrenciler için yol gösterici olmalarını sağlamakta ve mezunların kariyer değişimlerini mezuniyet sonrasında da takip etmekte ve desteklemektedir.</w:t>
      </w:r>
    </w:p>
    <w:p w:rsidR="001447E8" w:rsidRPr="003F1FEA" w:rsidRDefault="001447E8" w:rsidP="001447E8">
      <w:pPr>
        <w:jc w:val="both"/>
        <w:rPr>
          <w:color w:val="000000" w:themeColor="text1"/>
        </w:rPr>
      </w:pPr>
    </w:p>
    <w:p w:rsidR="001447E8" w:rsidRPr="00A33AC2" w:rsidRDefault="001447E8" w:rsidP="001447E8">
      <w:pPr>
        <w:jc w:val="both"/>
        <w:rPr>
          <w:rFonts w:ascii="Times New Roman" w:hAnsi="Times New Roman" w:cs="Times New Roman"/>
          <w:b/>
          <w:bCs/>
          <w:color w:val="FF0000"/>
        </w:rPr>
      </w:pPr>
      <w:r w:rsidRPr="00A33AC2">
        <w:rPr>
          <w:rFonts w:ascii="Times New Roman" w:hAnsi="Times New Roman" w:cs="Times New Roman"/>
          <w:b/>
          <w:bCs/>
          <w:color w:val="FF0000"/>
        </w:rPr>
        <w:t>KANITLAR</w:t>
      </w:r>
    </w:p>
    <w:p w:rsidR="001447E8" w:rsidRPr="00A33AC2" w:rsidRDefault="00CA4569" w:rsidP="001447E8">
      <w:pPr>
        <w:jc w:val="both"/>
        <w:rPr>
          <w:color w:val="FF0000"/>
        </w:rPr>
      </w:pPr>
      <w:r w:rsidRPr="00A33AC2">
        <w:rPr>
          <w:color w:val="FF0000"/>
        </w:rPr>
        <w:t>A4.1 ÖĞRENCİ MEMNUNİYET ANKETİ</w:t>
      </w:r>
      <w:r>
        <w:rPr>
          <w:color w:val="FF0000"/>
        </w:rPr>
        <w:t xml:space="preserve"> 2023</w:t>
      </w:r>
    </w:p>
    <w:p w:rsidR="00A33AC2" w:rsidRDefault="00A33AC2" w:rsidP="001447E8">
      <w:pPr>
        <w:jc w:val="both"/>
        <w:rPr>
          <w:b/>
          <w:i/>
          <w:color w:val="738AC8" w:themeColor="accent5"/>
          <w:u w:val="single"/>
        </w:rPr>
      </w:pPr>
    </w:p>
    <w:p w:rsidR="00A33AC2" w:rsidRDefault="00A33AC2" w:rsidP="001447E8">
      <w:pPr>
        <w:jc w:val="both"/>
        <w:rPr>
          <w:b/>
          <w:i/>
          <w:color w:val="738AC8" w:themeColor="accent5"/>
          <w:u w:val="single"/>
        </w:rPr>
      </w:pPr>
    </w:p>
    <w:p w:rsidR="001447E8" w:rsidRDefault="001447E8" w:rsidP="001447E8">
      <w:pPr>
        <w:jc w:val="both"/>
        <w:rPr>
          <w:b/>
          <w:i/>
          <w:color w:val="738AC8" w:themeColor="accent5"/>
          <w:u w:val="single"/>
        </w:rPr>
      </w:pPr>
      <w:r>
        <w:rPr>
          <w:b/>
          <w:i/>
          <w:color w:val="738AC8" w:themeColor="accent5"/>
          <w:u w:val="single"/>
        </w:rPr>
        <w:t xml:space="preserve">A.5. </w:t>
      </w:r>
      <w:proofErr w:type="spellStart"/>
      <w:r>
        <w:rPr>
          <w:b/>
          <w:i/>
          <w:color w:val="738AC8" w:themeColor="accent5"/>
          <w:u w:val="single"/>
        </w:rPr>
        <w:t>Uluslararasılaşma</w:t>
      </w:r>
      <w:proofErr w:type="spellEnd"/>
    </w:p>
    <w:p w:rsidR="001447E8" w:rsidRPr="008968F2" w:rsidRDefault="001447E8" w:rsidP="00E52147">
      <w:pPr>
        <w:jc w:val="both"/>
        <w:rPr>
          <w:rFonts w:ascii="Times New Roman" w:hAnsi="Times New Roman" w:cs="Times New Roman"/>
          <w:color w:val="000000"/>
        </w:rPr>
      </w:pPr>
      <w:proofErr w:type="spellStart"/>
      <w:r w:rsidRPr="008968F2">
        <w:rPr>
          <w:rFonts w:ascii="Times New Roman" w:hAnsi="Times New Roman" w:cs="Times New Roman"/>
          <w:color w:val="000000"/>
        </w:rPr>
        <w:t>Uluslararasılaşma</w:t>
      </w:r>
      <w:proofErr w:type="spellEnd"/>
      <w:r w:rsidRPr="008968F2">
        <w:rPr>
          <w:rFonts w:ascii="Times New Roman" w:hAnsi="Times New Roman" w:cs="Times New Roman"/>
          <w:color w:val="000000"/>
        </w:rPr>
        <w:t xml:space="preserve"> kapsamında Fen Bilimleri Enstitüsünde lisansüstü öğrencilerin yayın niteliğini ve sayısını artırmak, lisansüstü programların kataloglarında güncelliğini yitirmiş olanların kataloglardan çıkartılması, programların güncel seçimlik derslerle güçlendirilmesini sağlamak, burslu öğrenci sayısını artırmak, öğrenci sayılarını artırma yönünde görüş bulunmaktadır. Bilgisayar Mühendisliği, Biyomedikal Mühendisliği ve Mimarlık Anabilim dalı lisansüstü programlarında yabancı uyruklu öğrenci kaydının bulunması, programların yabancı öğrenci başvuru potansiyeli açısından en önemli göstergedir.</w:t>
      </w:r>
    </w:p>
    <w:p w:rsidR="001447E8" w:rsidRPr="008968F2" w:rsidRDefault="001447E8" w:rsidP="00E52147">
      <w:pPr>
        <w:jc w:val="both"/>
        <w:rPr>
          <w:rFonts w:ascii="Times New Roman" w:hAnsi="Times New Roman" w:cs="Times New Roman"/>
          <w:color w:val="000000"/>
        </w:rPr>
      </w:pPr>
      <w:r w:rsidRPr="008968F2">
        <w:rPr>
          <w:rFonts w:ascii="Times New Roman" w:hAnsi="Times New Roman" w:cs="Times New Roman"/>
          <w:color w:val="000000"/>
        </w:rPr>
        <w:t xml:space="preserve"> Uluslararası İlişkiler ve Değişim Programları Koordinatörlüğü, uluslararası ve ulusal alanda Projeler kapsamında, çalışmaların desteklenmesi ve öğretim elemanı/öğrenci/personel değişimi çalışmalarının artırılarak sürdürülmesi yönünde faaliyetlerine devam etmektedir.</w:t>
      </w:r>
    </w:p>
    <w:p w:rsidR="001447E8" w:rsidRPr="008968F2" w:rsidRDefault="001447E8" w:rsidP="00E52147">
      <w:pPr>
        <w:jc w:val="both"/>
        <w:rPr>
          <w:rFonts w:ascii="Times New Roman" w:hAnsi="Times New Roman" w:cs="Times New Roman"/>
          <w:color w:val="000000"/>
        </w:rPr>
      </w:pPr>
      <w:r w:rsidRPr="008968F2">
        <w:rPr>
          <w:rFonts w:ascii="Times New Roman" w:hAnsi="Times New Roman" w:cs="Times New Roman"/>
          <w:color w:val="000000"/>
        </w:rPr>
        <w:t xml:space="preserve">Stratejik Plan içerisinde yer alan </w:t>
      </w:r>
      <w:proofErr w:type="spellStart"/>
      <w:r w:rsidRPr="008968F2">
        <w:rPr>
          <w:rFonts w:ascii="Times New Roman" w:hAnsi="Times New Roman" w:cs="Times New Roman"/>
          <w:color w:val="000000"/>
        </w:rPr>
        <w:t>Uluslararasılaşma</w:t>
      </w:r>
      <w:proofErr w:type="spellEnd"/>
      <w:r w:rsidRPr="008968F2">
        <w:rPr>
          <w:rFonts w:ascii="Times New Roman" w:hAnsi="Times New Roman" w:cs="Times New Roman"/>
          <w:color w:val="000000"/>
        </w:rPr>
        <w:t xml:space="preserve"> stratejisi kapsamında, işbirliklerinin, hareketliliğin, uluslararası yayın sayısı ve kalitesinin artışı ile yabancı uyruklu öğrenci sayısının artışı temel performans göstergeleri olarak belirlenmiştir. Her akademik dönem </w:t>
      </w:r>
      <w:r w:rsidRPr="008968F2">
        <w:rPr>
          <w:rFonts w:ascii="Times New Roman" w:hAnsi="Times New Roman" w:cs="Times New Roman"/>
          <w:color w:val="000000"/>
        </w:rPr>
        <w:lastRenderedPageBreak/>
        <w:t>sonunda akademik birimlerden ve öğrencilerden gelen talepler değerlendirilmektedir. Uluslararası yayın sayısını artırmaya yönelik enstitüsü bünyesinde yüksek lisans programlarından mezun olmak için yayın çıkarma şartı getirilmiş ve ilk mezunlar verilmiştir. Bu uygulama 2022 yılından itibaren yayın sayılarının artış</w:t>
      </w:r>
      <w:r w:rsidR="005E5958">
        <w:rPr>
          <w:rFonts w:ascii="Times New Roman" w:hAnsi="Times New Roman" w:cs="Times New Roman"/>
          <w:color w:val="000000"/>
        </w:rPr>
        <w:t xml:space="preserve"> yarattığı görülmekteydi. 2023 yılında ise 2022 yılında elde edilen yayın sayısına yakın değerde olduğu gözükmüştür.(A5.1) </w:t>
      </w:r>
    </w:p>
    <w:p w:rsidR="00C33A3A" w:rsidRPr="005E5958" w:rsidRDefault="001447E8" w:rsidP="00E52147">
      <w:pPr>
        <w:jc w:val="both"/>
        <w:rPr>
          <w:rFonts w:ascii="Times New Roman" w:hAnsi="Times New Roman" w:cs="Times New Roman"/>
          <w:color w:val="000000"/>
        </w:rPr>
      </w:pPr>
      <w:r w:rsidRPr="008968F2">
        <w:rPr>
          <w:rFonts w:ascii="Times New Roman" w:hAnsi="Times New Roman" w:cs="Times New Roman"/>
          <w:color w:val="000000"/>
        </w:rPr>
        <w:t xml:space="preserve">Enstitü genelinde </w:t>
      </w:r>
      <w:proofErr w:type="spellStart"/>
      <w:r w:rsidRPr="008968F2">
        <w:rPr>
          <w:rFonts w:ascii="Times New Roman" w:hAnsi="Times New Roman" w:cs="Times New Roman"/>
          <w:color w:val="000000"/>
        </w:rPr>
        <w:t>uluslararasılaşma</w:t>
      </w:r>
      <w:proofErr w:type="spellEnd"/>
      <w:r w:rsidRPr="008968F2">
        <w:rPr>
          <w:rFonts w:ascii="Times New Roman" w:hAnsi="Times New Roman" w:cs="Times New Roman"/>
          <w:color w:val="000000"/>
        </w:rPr>
        <w:t xml:space="preserve"> konusunda en önemli gösterge, yapılan tez faaliyetlerinden kaynaklı yayın sayısının ve kalitesinin arttırılmasıdır.  </w:t>
      </w:r>
      <w:r w:rsidRPr="005E5958">
        <w:rPr>
          <w:rFonts w:ascii="Times New Roman" w:hAnsi="Times New Roman" w:cs="Times New Roman"/>
          <w:color w:val="000000" w:themeColor="text1"/>
        </w:rPr>
        <w:t>Uluslararası yayın sayısını artırmaya yönelik enstitüsü bünyesinde yüksek lisans programlarından mezun olmak için yayın çıkarma şartı getirildiği için her yıl öğrenci yayınlarında artış yaşanmaktadır</w:t>
      </w:r>
      <w:r w:rsidRPr="008968F2">
        <w:rPr>
          <w:rFonts w:ascii="Times New Roman" w:hAnsi="Times New Roman" w:cs="Times New Roman"/>
        </w:rPr>
        <w:t xml:space="preserve">. </w:t>
      </w:r>
      <w:r w:rsidRPr="008968F2">
        <w:rPr>
          <w:rFonts w:ascii="Times New Roman" w:hAnsi="Times New Roman" w:cs="Times New Roman"/>
          <w:color w:val="000000"/>
        </w:rPr>
        <w:t>202</w:t>
      </w:r>
      <w:r w:rsidR="005E5958">
        <w:rPr>
          <w:rFonts w:ascii="Times New Roman" w:hAnsi="Times New Roman" w:cs="Times New Roman"/>
          <w:color w:val="000000"/>
        </w:rPr>
        <w:t>3</w:t>
      </w:r>
      <w:r w:rsidRPr="008968F2">
        <w:rPr>
          <w:rFonts w:ascii="Times New Roman" w:hAnsi="Times New Roman" w:cs="Times New Roman"/>
          <w:color w:val="000000"/>
        </w:rPr>
        <w:t xml:space="preserve"> yılını da kapsayan 202</w:t>
      </w:r>
      <w:r w:rsidR="005E5958">
        <w:rPr>
          <w:rFonts w:ascii="Times New Roman" w:hAnsi="Times New Roman" w:cs="Times New Roman"/>
          <w:color w:val="000000"/>
        </w:rPr>
        <w:t>2</w:t>
      </w:r>
      <w:r w:rsidRPr="008968F2">
        <w:rPr>
          <w:rFonts w:ascii="Times New Roman" w:hAnsi="Times New Roman" w:cs="Times New Roman"/>
          <w:color w:val="000000"/>
        </w:rPr>
        <w:t>-202</w:t>
      </w:r>
      <w:r w:rsidR="005E5958">
        <w:rPr>
          <w:rFonts w:ascii="Times New Roman" w:hAnsi="Times New Roman" w:cs="Times New Roman"/>
          <w:color w:val="000000"/>
        </w:rPr>
        <w:t>3</w:t>
      </w:r>
      <w:r w:rsidRPr="008968F2">
        <w:rPr>
          <w:rFonts w:ascii="Times New Roman" w:hAnsi="Times New Roman" w:cs="Times New Roman"/>
          <w:color w:val="000000"/>
        </w:rPr>
        <w:t xml:space="preserve"> akademik dönemi değerlendirmesinde tez kaynaklı yayınların sayısı</w:t>
      </w:r>
      <w:r w:rsidR="005E5958">
        <w:rPr>
          <w:rFonts w:ascii="Times New Roman" w:hAnsi="Times New Roman" w:cs="Times New Roman"/>
          <w:color w:val="000000"/>
        </w:rPr>
        <w:t xml:space="preserve">nda az da olsa bir yükselme görülmüştür. </w:t>
      </w:r>
      <w:r w:rsidRPr="008968F2">
        <w:rPr>
          <w:rFonts w:ascii="Times New Roman" w:hAnsi="Times New Roman" w:cs="Times New Roman"/>
          <w:color w:val="000000"/>
        </w:rPr>
        <w:t xml:space="preserve">Yayınların Q1,Q2 ve Q3 endeks </w:t>
      </w:r>
      <w:proofErr w:type="gramStart"/>
      <w:r w:rsidRPr="008968F2">
        <w:rPr>
          <w:rFonts w:ascii="Times New Roman" w:hAnsi="Times New Roman" w:cs="Times New Roman"/>
          <w:color w:val="000000"/>
        </w:rPr>
        <w:t>bazlı</w:t>
      </w:r>
      <w:proofErr w:type="gramEnd"/>
      <w:r w:rsidRPr="008968F2">
        <w:rPr>
          <w:rFonts w:ascii="Times New Roman" w:hAnsi="Times New Roman" w:cs="Times New Roman"/>
          <w:color w:val="000000"/>
        </w:rPr>
        <w:t xml:space="preserve"> veri tutma aşamasına 2020 yılında geçilmiş olup, süreç takibi yapılmaktadır</w:t>
      </w:r>
      <w:r w:rsidR="005E5958">
        <w:rPr>
          <w:rFonts w:ascii="Times New Roman" w:hAnsi="Times New Roman" w:cs="Times New Roman"/>
          <w:color w:val="000000"/>
        </w:rPr>
        <w:t xml:space="preserve"> (A5.</w:t>
      </w:r>
      <w:r w:rsidR="00DC5520">
        <w:rPr>
          <w:rFonts w:ascii="Times New Roman" w:hAnsi="Times New Roman" w:cs="Times New Roman"/>
          <w:color w:val="000000"/>
        </w:rPr>
        <w:t>2</w:t>
      </w:r>
      <w:r w:rsidR="005E5958">
        <w:rPr>
          <w:rFonts w:ascii="Times New Roman" w:hAnsi="Times New Roman" w:cs="Times New Roman"/>
          <w:color w:val="000000"/>
        </w:rPr>
        <w:t xml:space="preserve">). 2023 yılı Q1, Q2 ve Q3 yayın değerlendirmesinde </w:t>
      </w:r>
      <w:r w:rsidR="00FB35E2">
        <w:rPr>
          <w:rFonts w:ascii="Times New Roman" w:hAnsi="Times New Roman" w:cs="Times New Roman"/>
          <w:color w:val="000000"/>
        </w:rPr>
        <w:t xml:space="preserve">endeks dışı yayınların sayısında </w:t>
      </w:r>
      <w:r w:rsidR="00587A75">
        <w:rPr>
          <w:rFonts w:ascii="Times New Roman" w:hAnsi="Times New Roman" w:cs="Times New Roman"/>
          <w:color w:val="000000"/>
        </w:rPr>
        <w:t>az bir artış</w:t>
      </w:r>
      <w:r w:rsidR="00FB35E2">
        <w:rPr>
          <w:rFonts w:ascii="Times New Roman" w:hAnsi="Times New Roman" w:cs="Times New Roman"/>
          <w:color w:val="000000"/>
        </w:rPr>
        <w:t xml:space="preserve"> yaşanması dikkat çekici olmuştur</w:t>
      </w:r>
      <w:r w:rsidR="00587A75">
        <w:rPr>
          <w:rFonts w:ascii="Times New Roman" w:hAnsi="Times New Roman" w:cs="Times New Roman"/>
          <w:color w:val="000000"/>
        </w:rPr>
        <w:t xml:space="preserve"> (A5.3)</w:t>
      </w:r>
      <w:r w:rsidR="00FB35E2">
        <w:rPr>
          <w:rFonts w:ascii="Times New Roman" w:hAnsi="Times New Roman" w:cs="Times New Roman"/>
          <w:color w:val="000000"/>
        </w:rPr>
        <w:t xml:space="preserve">. </w:t>
      </w:r>
      <w:r w:rsidR="005E5958" w:rsidRPr="005E5958">
        <w:rPr>
          <w:rFonts w:ascii="Times New Roman" w:hAnsi="Times New Roman" w:cs="Times New Roman"/>
          <w:color w:val="000000"/>
        </w:rPr>
        <w:t xml:space="preserve">Yayınların toplamında az da olsa bir artış gözükmesine rağmen, kaliteli dergilerde yayınlanan yayın sayısı beklentileri ve hedefleri karşılamadığı görülmüştür. </w:t>
      </w:r>
      <w:r w:rsidR="00C33A3A">
        <w:rPr>
          <w:rFonts w:ascii="Times New Roman" w:hAnsi="Times New Roman" w:cs="Times New Roman"/>
          <w:color w:val="000000"/>
        </w:rPr>
        <w:t xml:space="preserve">Bu duruma bağlı </w:t>
      </w:r>
      <w:proofErr w:type="gramStart"/>
      <w:r w:rsidR="00C33A3A">
        <w:rPr>
          <w:rFonts w:ascii="Times New Roman" w:hAnsi="Times New Roman" w:cs="Times New Roman"/>
          <w:color w:val="000000"/>
        </w:rPr>
        <w:t xml:space="preserve">olarak </w:t>
      </w:r>
      <w:r w:rsidR="00B24569" w:rsidRPr="009D25BD">
        <w:rPr>
          <w:rFonts w:ascii="Times New Roman" w:hAnsi="Times New Roman" w:cs="Times New Roman"/>
          <w:color w:val="000000" w:themeColor="text1"/>
        </w:rPr>
        <w:t xml:space="preserve"> Fen</w:t>
      </w:r>
      <w:proofErr w:type="gramEnd"/>
      <w:r w:rsidR="00B24569" w:rsidRPr="009D25BD">
        <w:rPr>
          <w:rFonts w:ascii="Times New Roman" w:hAnsi="Times New Roman" w:cs="Times New Roman"/>
          <w:color w:val="000000" w:themeColor="text1"/>
        </w:rPr>
        <w:t xml:space="preserve"> Bilimleri Enstitüsü Kurulunun 19 Ekim 2023 tarihli ve 2023/8.04 sayılı Kararı ile öğrenciler tezleri için danışmanı ile birlikte tam metin halinde yazdıkları ve yapılan tezden üretilmek kaydıyla hazırlayacakları ulusal veya uluslararası endekslerce taranan hakemli dergilerden birine en az bir makalenin veya uluslararası ya da uluslararası katılımlı bir kongre, konferans veya sempozyumda sözlü olarak sunulmak üzere en az bir tam metin bildirinin gönderilmiş olması koşullarından birinin aranmasına, bu uygulamanın bir önceki karar tarihinden itibaren revize edilmiş haliyle uygulanmasına karar verilmiştir</w:t>
      </w:r>
      <w:r w:rsidR="00C33A3A" w:rsidRPr="005E5958">
        <w:rPr>
          <w:rFonts w:ascii="Times New Roman" w:hAnsi="Times New Roman" w:cs="Times New Roman"/>
          <w:color w:val="000000"/>
        </w:rPr>
        <w:t>. (A5.</w:t>
      </w:r>
      <w:r w:rsidR="00587A75">
        <w:rPr>
          <w:rFonts w:ascii="Times New Roman" w:hAnsi="Times New Roman" w:cs="Times New Roman"/>
          <w:color w:val="000000"/>
        </w:rPr>
        <w:t>4</w:t>
      </w:r>
      <w:r w:rsidR="00C33A3A" w:rsidRPr="005E5958">
        <w:rPr>
          <w:rFonts w:ascii="Times New Roman" w:hAnsi="Times New Roman" w:cs="Times New Roman"/>
          <w:color w:val="000000"/>
        </w:rPr>
        <w:t>)</w:t>
      </w:r>
    </w:p>
    <w:p w:rsidR="001447E8" w:rsidRPr="008968F2" w:rsidRDefault="001447E8" w:rsidP="001447E8">
      <w:pPr>
        <w:jc w:val="both"/>
        <w:rPr>
          <w:rFonts w:ascii="Times New Roman" w:hAnsi="Times New Roman" w:cs="Times New Roman"/>
          <w:color w:val="FF0000"/>
        </w:rPr>
      </w:pPr>
    </w:p>
    <w:p w:rsidR="001447E8" w:rsidRPr="00DC5520" w:rsidRDefault="001447E8" w:rsidP="001447E8">
      <w:pPr>
        <w:jc w:val="both"/>
        <w:rPr>
          <w:rFonts w:ascii="Times New Roman" w:hAnsi="Times New Roman" w:cs="Times New Roman"/>
          <w:b/>
          <w:bCs/>
          <w:color w:val="FF0000"/>
        </w:rPr>
      </w:pPr>
      <w:bookmarkStart w:id="1" w:name="_GoBack"/>
      <w:bookmarkEnd w:id="1"/>
      <w:r w:rsidRPr="00DC5520">
        <w:rPr>
          <w:rFonts w:ascii="Times New Roman" w:hAnsi="Times New Roman" w:cs="Times New Roman"/>
          <w:b/>
          <w:bCs/>
          <w:color w:val="FF0000"/>
        </w:rPr>
        <w:t>KANITLAR</w:t>
      </w:r>
    </w:p>
    <w:p w:rsidR="001447E8" w:rsidRPr="00DC5520" w:rsidRDefault="001447E8" w:rsidP="001447E8">
      <w:pPr>
        <w:tabs>
          <w:tab w:val="left" w:pos="420"/>
        </w:tabs>
        <w:rPr>
          <w:bCs/>
          <w:color w:val="FF0000"/>
          <w:sz w:val="20"/>
        </w:rPr>
      </w:pPr>
      <w:r w:rsidRPr="00DC5520">
        <w:rPr>
          <w:bCs/>
          <w:color w:val="FF0000"/>
        </w:rPr>
        <w:t xml:space="preserve">A5.1 </w:t>
      </w:r>
      <w:r w:rsidR="00DC5520" w:rsidRPr="00DC5520">
        <w:rPr>
          <w:bCs/>
          <w:color w:val="FF0000"/>
        </w:rPr>
        <w:t xml:space="preserve">FEN BİLİMLERİ </w:t>
      </w:r>
      <w:r w:rsidR="00DC5520" w:rsidRPr="00DC5520">
        <w:rPr>
          <w:bCs/>
          <w:color w:val="FF0000"/>
          <w:sz w:val="24"/>
        </w:rPr>
        <w:t>ENSTİTÜSÜ TEZLERDEN ÇIKAN YAYIN</w:t>
      </w:r>
      <w:r w:rsidR="00DC5520" w:rsidRPr="00DC5520">
        <w:rPr>
          <w:bCs/>
          <w:color w:val="FF0000"/>
        </w:rPr>
        <w:t xml:space="preserve"> İSTATİSTİ</w:t>
      </w:r>
      <w:r w:rsidR="00DC5520" w:rsidRPr="00DC5520">
        <w:rPr>
          <w:bCs/>
          <w:color w:val="FF0000"/>
          <w:sz w:val="20"/>
        </w:rPr>
        <w:t>Ğİ</w:t>
      </w:r>
    </w:p>
    <w:p w:rsidR="001447E8" w:rsidRPr="00DC5520" w:rsidRDefault="001447E8" w:rsidP="001447E8">
      <w:pPr>
        <w:tabs>
          <w:tab w:val="left" w:pos="420"/>
        </w:tabs>
        <w:rPr>
          <w:bCs/>
          <w:color w:val="FF0000"/>
        </w:rPr>
      </w:pPr>
      <w:r w:rsidRPr="00DC5520">
        <w:rPr>
          <w:bCs/>
          <w:color w:val="FF0000"/>
        </w:rPr>
        <w:t xml:space="preserve">A5.2 </w:t>
      </w:r>
      <w:r w:rsidR="00DC5520" w:rsidRPr="00DC5520">
        <w:rPr>
          <w:bCs/>
          <w:color w:val="FF0000"/>
        </w:rPr>
        <w:t>Q1.Q2.Q3 ANALİZ 20</w:t>
      </w:r>
      <w:r w:rsidR="00DC5520">
        <w:rPr>
          <w:bCs/>
          <w:color w:val="FF0000"/>
        </w:rPr>
        <w:t>20</w:t>
      </w:r>
      <w:r w:rsidR="00DC5520" w:rsidRPr="00DC5520">
        <w:rPr>
          <w:bCs/>
          <w:color w:val="FF0000"/>
        </w:rPr>
        <w:t>-2022</w:t>
      </w:r>
    </w:p>
    <w:p w:rsidR="001447E8" w:rsidRDefault="001447E8" w:rsidP="001447E8">
      <w:pPr>
        <w:tabs>
          <w:tab w:val="left" w:pos="420"/>
        </w:tabs>
        <w:rPr>
          <w:bCs/>
          <w:color w:val="FF0000"/>
        </w:rPr>
      </w:pPr>
      <w:r w:rsidRPr="00DC5520">
        <w:rPr>
          <w:bCs/>
          <w:color w:val="FF0000"/>
        </w:rPr>
        <w:t xml:space="preserve">A5.3 </w:t>
      </w:r>
      <w:r w:rsidR="00DC5520" w:rsidRPr="00DC5520">
        <w:rPr>
          <w:bCs/>
          <w:color w:val="FF0000"/>
        </w:rPr>
        <w:t xml:space="preserve">Q1.Q2.Q3 ANALİZ </w:t>
      </w:r>
      <w:r w:rsidR="00DC5520">
        <w:rPr>
          <w:bCs/>
          <w:color w:val="FF0000"/>
        </w:rPr>
        <w:t>2023</w:t>
      </w:r>
    </w:p>
    <w:p w:rsidR="00587A75" w:rsidRPr="00DC5520" w:rsidRDefault="00587A75" w:rsidP="001447E8">
      <w:pPr>
        <w:tabs>
          <w:tab w:val="left" w:pos="420"/>
        </w:tabs>
        <w:rPr>
          <w:bCs/>
          <w:color w:val="FF0000"/>
        </w:rPr>
      </w:pPr>
      <w:r>
        <w:rPr>
          <w:bCs/>
          <w:color w:val="FF0000"/>
        </w:rPr>
        <w:t>A5.4 YÜKSEK LİSANS TEZLERİNDEN YAYIN ŞARTI KARARI 2023</w:t>
      </w:r>
    </w:p>
    <w:p w:rsidR="00472C98" w:rsidRDefault="00472C98">
      <w:pPr>
        <w:jc w:val="both"/>
        <w:rPr>
          <w:rFonts w:ascii="Arial" w:eastAsia="Arial" w:hAnsi="Arial" w:cs="Arial"/>
          <w:b/>
          <w:color w:val="FF0000"/>
        </w:rPr>
      </w:pPr>
    </w:p>
    <w:p w:rsidR="00472C98" w:rsidRDefault="00472C98">
      <w:pPr>
        <w:jc w:val="both"/>
        <w:rPr>
          <w:color w:val="000000"/>
        </w:rPr>
      </w:pPr>
    </w:p>
    <w:p w:rsidR="00472C98" w:rsidRDefault="00472C98">
      <w:pPr>
        <w:jc w:val="both"/>
        <w:rPr>
          <w:color w:val="000000"/>
        </w:rPr>
      </w:pPr>
    </w:p>
    <w:p w:rsidR="00472C98" w:rsidRDefault="00E10562">
      <w:pPr>
        <w:jc w:val="both"/>
        <w:rPr>
          <w:b/>
          <w:color w:val="00B0F0"/>
        </w:rPr>
      </w:pPr>
      <w:r>
        <w:rPr>
          <w:b/>
          <w:color w:val="00B0F0"/>
        </w:rPr>
        <w:t>B.  EĞİTİM ve ÖĞRETİM</w:t>
      </w:r>
    </w:p>
    <w:p w:rsidR="00472C98" w:rsidRDefault="00472C98">
      <w:pPr>
        <w:jc w:val="both"/>
        <w:rPr>
          <w:b/>
          <w:i/>
          <w:color w:val="425EA9"/>
        </w:rPr>
      </w:pPr>
    </w:p>
    <w:p w:rsidR="0046212D" w:rsidRDefault="0046212D" w:rsidP="0046212D">
      <w:pPr>
        <w:pStyle w:val="ListeParagraf"/>
        <w:ind w:left="0"/>
        <w:jc w:val="both"/>
        <w:rPr>
          <w:b/>
          <w:color w:val="00B0F0"/>
        </w:rPr>
      </w:pPr>
      <w:r>
        <w:rPr>
          <w:b/>
          <w:color w:val="00B0F0"/>
        </w:rPr>
        <w:t>B.</w:t>
      </w:r>
      <w:r>
        <w:rPr>
          <w:b/>
          <w:color w:val="00B0F0"/>
        </w:rPr>
        <w:tab/>
        <w:t>EĞİTİM ve ÖĞRETİM</w:t>
      </w:r>
    </w:p>
    <w:p w:rsidR="0046212D" w:rsidRDefault="0046212D" w:rsidP="0046212D">
      <w:pPr>
        <w:jc w:val="both"/>
        <w:rPr>
          <w:b/>
          <w:i/>
          <w:color w:val="738AC8" w:themeColor="accent5"/>
          <w:u w:val="single"/>
        </w:rPr>
      </w:pPr>
      <w:r>
        <w:rPr>
          <w:b/>
          <w:i/>
          <w:color w:val="738AC8" w:themeColor="accent5"/>
          <w:u w:val="single"/>
        </w:rPr>
        <w:lastRenderedPageBreak/>
        <w:t>B.1. Program Tasarımı, Değerlendirmesi ve Güncellenmesi</w:t>
      </w:r>
    </w:p>
    <w:p w:rsidR="003E4D61" w:rsidRPr="00E52147" w:rsidRDefault="003E4D61" w:rsidP="00E52147">
      <w:pPr>
        <w:jc w:val="both"/>
        <w:rPr>
          <w:rFonts w:ascii="Times New Roman" w:hAnsi="Times New Roman" w:cs="Times New Roman"/>
          <w:color w:val="000000" w:themeColor="text1"/>
        </w:rPr>
      </w:pPr>
      <w:r w:rsidRPr="00E52147">
        <w:rPr>
          <w:rFonts w:ascii="Times New Roman" w:hAnsi="Times New Roman" w:cs="Times New Roman"/>
          <w:color w:val="000000" w:themeColor="text1"/>
        </w:rPr>
        <w:t xml:space="preserve">Fen Bilimleri Enstitüsüne bağlı anabilim dalları altıda yönetilen programlar 3 temel </w:t>
      </w:r>
      <w:r w:rsidR="00E52147" w:rsidRPr="00E52147">
        <w:rPr>
          <w:rFonts w:ascii="Times New Roman" w:hAnsi="Times New Roman" w:cs="Times New Roman"/>
          <w:color w:val="000000" w:themeColor="text1"/>
        </w:rPr>
        <w:t>kategoride</w:t>
      </w:r>
      <w:r w:rsidRPr="00E52147">
        <w:rPr>
          <w:rFonts w:ascii="Times New Roman" w:hAnsi="Times New Roman" w:cs="Times New Roman"/>
          <w:color w:val="000000" w:themeColor="text1"/>
        </w:rPr>
        <w:t xml:space="preserve"> değerlendirilir. Tezli yüksek lisans programları, tezsiz yüksek lisans programları ve doktora programları bu 3 temel </w:t>
      </w:r>
      <w:r w:rsidR="00E52147" w:rsidRPr="00E52147">
        <w:rPr>
          <w:rFonts w:ascii="Times New Roman" w:hAnsi="Times New Roman" w:cs="Times New Roman"/>
          <w:color w:val="000000" w:themeColor="text1"/>
        </w:rPr>
        <w:t>kategoriyi</w:t>
      </w:r>
      <w:r w:rsidRPr="00E52147">
        <w:rPr>
          <w:rFonts w:ascii="Times New Roman" w:hAnsi="Times New Roman" w:cs="Times New Roman"/>
          <w:color w:val="000000" w:themeColor="text1"/>
        </w:rPr>
        <w:t xml:space="preserve"> oluştururlar.</w:t>
      </w:r>
    </w:p>
    <w:p w:rsidR="003E4D61" w:rsidRPr="00E52147" w:rsidRDefault="003E4D61" w:rsidP="00E52147">
      <w:pPr>
        <w:jc w:val="both"/>
        <w:rPr>
          <w:rFonts w:ascii="Times New Roman" w:hAnsi="Times New Roman" w:cs="Times New Roman"/>
          <w:color w:val="000000" w:themeColor="text1"/>
        </w:rPr>
      </w:pPr>
      <w:r w:rsidRPr="00E52147">
        <w:rPr>
          <w:rFonts w:ascii="Times New Roman" w:hAnsi="Times New Roman" w:cs="Times New Roman"/>
          <w:color w:val="000000" w:themeColor="text1"/>
        </w:rPr>
        <w:t xml:space="preserve">Tezli yüksek lisans programları, toplam 242 AKTS kredilik, en az 7 ders, seminer,  tez çalışması ve tez savunma sınavından oluşur. Programa kaydolan öğrencilerin tüm yüksek lisans eğitimleri boyunca en az bir adet araştırma yöntemleri ve etik dersi aldıklarını </w:t>
      </w:r>
      <w:r w:rsidR="00E64EC7" w:rsidRPr="00E52147">
        <w:rPr>
          <w:rFonts w:ascii="Times New Roman" w:hAnsi="Times New Roman" w:cs="Times New Roman"/>
          <w:color w:val="000000" w:themeColor="text1"/>
        </w:rPr>
        <w:t>kanıtlamaları gerekmektedir</w:t>
      </w:r>
      <w:r w:rsidRPr="00E52147">
        <w:rPr>
          <w:rFonts w:ascii="Times New Roman" w:hAnsi="Times New Roman" w:cs="Times New Roman"/>
          <w:color w:val="000000" w:themeColor="text1"/>
        </w:rPr>
        <w:t>. Fen Bilimler Enstitüsünde</w:t>
      </w:r>
      <w:r w:rsidR="00E64EC7" w:rsidRPr="00E52147">
        <w:rPr>
          <w:rFonts w:ascii="Times New Roman" w:hAnsi="Times New Roman" w:cs="Times New Roman"/>
          <w:color w:val="000000" w:themeColor="text1"/>
        </w:rPr>
        <w:t xml:space="preserve"> tüm program için ortak açılan </w:t>
      </w:r>
      <w:r w:rsidRPr="00E52147">
        <w:rPr>
          <w:rFonts w:ascii="Times New Roman" w:hAnsi="Times New Roman" w:cs="Times New Roman"/>
          <w:color w:val="000000" w:themeColor="text1"/>
        </w:rPr>
        <w:t xml:space="preserve"> “FBE</w:t>
      </w:r>
      <w:r w:rsidR="00E64EC7" w:rsidRPr="00E52147">
        <w:rPr>
          <w:rFonts w:ascii="Times New Roman" w:hAnsi="Times New Roman" w:cs="Times New Roman"/>
          <w:color w:val="000000" w:themeColor="text1"/>
        </w:rPr>
        <w:t xml:space="preserve"> </w:t>
      </w:r>
      <w:r w:rsidRPr="00E52147">
        <w:rPr>
          <w:rFonts w:ascii="Times New Roman" w:hAnsi="Times New Roman" w:cs="Times New Roman"/>
          <w:color w:val="000000" w:themeColor="text1"/>
        </w:rPr>
        <w:t>100</w:t>
      </w:r>
      <w:r w:rsidR="00E64EC7" w:rsidRPr="00E52147">
        <w:rPr>
          <w:rFonts w:ascii="Times New Roman" w:hAnsi="Times New Roman" w:cs="Times New Roman"/>
          <w:color w:val="000000" w:themeColor="text1"/>
        </w:rPr>
        <w:t xml:space="preserve"> Araştırma yöntemleri ve Etik” dersi, bu dersi veya benzeri bir dersi hiç almamış öğrenciler için tüm programlardaki derslerle çakışmayacak şekilde her dönem açılır. Tezli yüksek lisans programlarının tamamlanması için verilen süre 6 yarıyıldır.</w:t>
      </w:r>
      <w:r w:rsidRPr="00E52147">
        <w:rPr>
          <w:rFonts w:ascii="Times New Roman" w:hAnsi="Times New Roman" w:cs="Times New Roman"/>
          <w:color w:val="000000" w:themeColor="text1"/>
        </w:rPr>
        <w:t xml:space="preserve"> </w:t>
      </w:r>
      <w:r w:rsidR="00E64EC7" w:rsidRPr="00E52147">
        <w:rPr>
          <w:rFonts w:ascii="Times New Roman" w:hAnsi="Times New Roman" w:cs="Times New Roman"/>
          <w:color w:val="000000" w:themeColor="text1"/>
        </w:rPr>
        <w:t>Öğrencinin aldığı tüm derslerden en az Y, C ya da bunun üzerinde not alması ve genel not ortalamasının 4,00 üzerinden en az 2,50 olması gerekmektedir</w:t>
      </w:r>
    </w:p>
    <w:p w:rsidR="00E64EC7" w:rsidRPr="00E52147" w:rsidRDefault="00E64EC7" w:rsidP="00E52147">
      <w:pPr>
        <w:jc w:val="both"/>
        <w:rPr>
          <w:rFonts w:ascii="Times New Roman" w:hAnsi="Times New Roman" w:cs="Times New Roman"/>
          <w:color w:val="000000" w:themeColor="text1"/>
        </w:rPr>
      </w:pPr>
      <w:r w:rsidRPr="00E52147">
        <w:rPr>
          <w:rFonts w:ascii="Times New Roman" w:hAnsi="Times New Roman" w:cs="Times New Roman"/>
          <w:color w:val="000000" w:themeColor="text1"/>
        </w:rPr>
        <w:t>Tezsiz Yüksek Lisans programı, toplam 90 AKTS kredisinden az olmamak koşuluyla, en az 10 ders ve dönem projesinden oluşur. Programın tamamlanması için verilen azami süre 3 yarıyıldır. Öğrencinin aldığı tüm derslerden en az Y, C ya da bunun üzerinde not alması ve genel not ortalamasının 4,00 üzerinden en az 2,50 olması gerekmektedir.</w:t>
      </w:r>
    </w:p>
    <w:p w:rsidR="00AE65A1" w:rsidRPr="00E52147" w:rsidRDefault="00E64EC7" w:rsidP="00E52147">
      <w:pPr>
        <w:jc w:val="both"/>
        <w:rPr>
          <w:rFonts w:ascii="Times New Roman" w:hAnsi="Times New Roman" w:cs="Times New Roman"/>
          <w:color w:val="000000" w:themeColor="text1"/>
        </w:rPr>
      </w:pPr>
      <w:r w:rsidRPr="00E52147">
        <w:rPr>
          <w:rFonts w:ascii="Times New Roman" w:hAnsi="Times New Roman" w:cs="Times New Roman"/>
          <w:color w:val="000000" w:themeColor="text1"/>
        </w:rPr>
        <w:t xml:space="preserve">Tezli yüksek lisans eğitimini tamamlamış öğrenciler için açılan </w:t>
      </w:r>
      <w:r w:rsidR="003E4D61" w:rsidRPr="00E52147">
        <w:rPr>
          <w:rFonts w:ascii="Times New Roman" w:hAnsi="Times New Roman" w:cs="Times New Roman"/>
          <w:color w:val="000000" w:themeColor="text1"/>
        </w:rPr>
        <w:t xml:space="preserve">doktora programı, toplam 242 AKTS kredilik, en az 7 ders, seminer, yeterlik sınavı, tez önerisi, tez çalışması ve tez savunma sınavından oluşur. Programın normal süresi </w:t>
      </w:r>
      <w:r w:rsidRPr="00E52147">
        <w:rPr>
          <w:rFonts w:ascii="Times New Roman" w:hAnsi="Times New Roman" w:cs="Times New Roman"/>
          <w:color w:val="000000" w:themeColor="text1"/>
        </w:rPr>
        <w:t>8 yarıyıl</w:t>
      </w:r>
      <w:r w:rsidR="003E4D61" w:rsidRPr="00E52147">
        <w:rPr>
          <w:rFonts w:ascii="Times New Roman" w:hAnsi="Times New Roman" w:cs="Times New Roman"/>
          <w:color w:val="000000" w:themeColor="text1"/>
        </w:rPr>
        <w:t xml:space="preserve"> yıl, azami süresi </w:t>
      </w:r>
      <w:r w:rsidRPr="00E52147">
        <w:rPr>
          <w:rFonts w:ascii="Times New Roman" w:hAnsi="Times New Roman" w:cs="Times New Roman"/>
          <w:color w:val="000000" w:themeColor="text1"/>
        </w:rPr>
        <w:t>ise 12 yarıyıl</w:t>
      </w:r>
      <w:r w:rsidR="003E4D61" w:rsidRPr="00E52147">
        <w:rPr>
          <w:rFonts w:ascii="Times New Roman" w:hAnsi="Times New Roman" w:cs="Times New Roman"/>
          <w:color w:val="000000" w:themeColor="text1"/>
        </w:rPr>
        <w:t>dır. Öğrencinin aldığı tüm derslerden en az Y, C+ ya da bunun üzerinde not alması ve genel not ortalamasının 4,00 üzerinden en az 2,70 olması gerekmektedir</w:t>
      </w:r>
    </w:p>
    <w:p w:rsidR="0046212D" w:rsidRPr="00E52147" w:rsidRDefault="00AE65A1" w:rsidP="00E52147">
      <w:pPr>
        <w:jc w:val="both"/>
        <w:rPr>
          <w:rFonts w:ascii="Times New Roman" w:hAnsi="Times New Roman" w:cs="Times New Roman"/>
          <w:color w:val="000000" w:themeColor="text1"/>
        </w:rPr>
      </w:pPr>
      <w:r w:rsidRPr="00E52147">
        <w:rPr>
          <w:rFonts w:ascii="Times New Roman" w:hAnsi="Times New Roman" w:cs="Times New Roman"/>
          <w:color w:val="000000" w:themeColor="text1"/>
        </w:rPr>
        <w:t>Fen Bilimleri Enstitüsü bünyesindeki anabilim dallarının fakültelere bağlı bölümün bulunması durumunda aynı isimle temel anabilim dalı olarak değerlendirilirler. Bunun yanı sıra disiplinler arası ana bilim dalları da bulunmaktadır. Ana bilim dalları tarafından yürütülen p</w:t>
      </w:r>
      <w:r w:rsidR="0046212D" w:rsidRPr="00E52147">
        <w:rPr>
          <w:rFonts w:ascii="Times New Roman" w:hAnsi="Times New Roman" w:cs="Times New Roman"/>
          <w:color w:val="000000" w:themeColor="text1"/>
        </w:rPr>
        <w:t>rogramların tasarımında,</w:t>
      </w:r>
      <w:r w:rsidRPr="00E52147">
        <w:rPr>
          <w:rFonts w:ascii="Times New Roman" w:hAnsi="Times New Roman" w:cs="Times New Roman"/>
          <w:color w:val="000000" w:themeColor="text1"/>
        </w:rPr>
        <w:t xml:space="preserve"> Türkiye ve dünyada teknolojik gelişmeler,  </w:t>
      </w:r>
      <w:r w:rsidR="0046212D" w:rsidRPr="00E52147">
        <w:rPr>
          <w:rFonts w:ascii="Times New Roman" w:hAnsi="Times New Roman" w:cs="Times New Roman"/>
          <w:color w:val="000000" w:themeColor="text1"/>
        </w:rPr>
        <w:t xml:space="preserve">işgücü ve </w:t>
      </w:r>
      <w:proofErr w:type="spellStart"/>
      <w:r w:rsidR="0046212D" w:rsidRPr="00E52147">
        <w:rPr>
          <w:rFonts w:ascii="Times New Roman" w:hAnsi="Times New Roman" w:cs="Times New Roman"/>
          <w:color w:val="000000" w:themeColor="text1"/>
        </w:rPr>
        <w:t>sektörel</w:t>
      </w:r>
      <w:proofErr w:type="spellEnd"/>
      <w:r w:rsidR="0046212D" w:rsidRPr="00E52147">
        <w:rPr>
          <w:rFonts w:ascii="Times New Roman" w:hAnsi="Times New Roman" w:cs="Times New Roman"/>
          <w:color w:val="000000" w:themeColor="text1"/>
        </w:rPr>
        <w:t xml:space="preserve"> ihtiyaçlar dikkate alınmaktadır.</w:t>
      </w:r>
      <w:r w:rsidRPr="00E52147">
        <w:rPr>
          <w:rFonts w:ascii="Times New Roman" w:hAnsi="Times New Roman" w:cs="Times New Roman"/>
          <w:color w:val="000000" w:themeColor="text1"/>
        </w:rPr>
        <w:t xml:space="preserve"> </w:t>
      </w:r>
      <w:r w:rsidR="0046212D" w:rsidRPr="00E52147">
        <w:rPr>
          <w:rFonts w:ascii="Times New Roman" w:hAnsi="Times New Roman" w:cs="Times New Roman"/>
          <w:color w:val="000000" w:themeColor="text1"/>
        </w:rPr>
        <w:t xml:space="preserve"> Anabilim dalları tarafından programların tasarlama sürecinde, paydaş görüşleri alınarak, yurt içi ve yurt dışı benzer eğitim programları incelenmektedir. Yükseköğretim Kurulu Başkanlığı tarafından belirlenen mevzuat kapsamında akademik birimler tarafından tasarlanan yeni programlar, Üniversite Eğitim Komisyonu tarafından değerlendirilmekte, görüş ve önerilerine dayanarak son haline getirilen program tasarımları, Senato tarafından kabul edilmesinin ardından Yükseköğretim Kurulu oluruna sunulmaktadır. Yükseköğretim Kurulu tarafından onaylanan programlara ait tüm bilgiler web sayfası ve Bilgi Paketinde paylaşılmaktadır.</w:t>
      </w:r>
    </w:p>
    <w:p w:rsidR="00AE65A1" w:rsidRPr="00E52147" w:rsidRDefault="00AE65A1" w:rsidP="00E52147">
      <w:pPr>
        <w:jc w:val="both"/>
        <w:rPr>
          <w:rFonts w:ascii="Times New Roman" w:hAnsi="Times New Roman" w:cs="Times New Roman"/>
          <w:color w:val="000000" w:themeColor="text1"/>
        </w:rPr>
      </w:pPr>
      <w:r w:rsidRPr="00E52147">
        <w:rPr>
          <w:rFonts w:ascii="Times New Roman" w:hAnsi="Times New Roman" w:cs="Times New Roman"/>
          <w:color w:val="000000" w:themeColor="text1"/>
        </w:rPr>
        <w:t xml:space="preserve">Tezli Yüksek Lisans ve Doktora Programlarına ALES puanı, İngilizce puanı, genel not ortalaması ve mülakat puanı dikkate alınarak öğrenci kabul edilmektedir. Programların kontenjanları Enstitü Kurulu kararı ile belirlenir. Programa hangi lisans mezunlarının kabul edileceğine, anabilim dalları her yarıyıl başında belirler </w:t>
      </w:r>
      <w:r w:rsidR="00344B6A" w:rsidRPr="00E52147">
        <w:rPr>
          <w:rFonts w:ascii="Times New Roman" w:hAnsi="Times New Roman" w:cs="Times New Roman"/>
          <w:color w:val="000000" w:themeColor="text1"/>
        </w:rPr>
        <w:t>ve Enstitü</w:t>
      </w:r>
      <w:r w:rsidRPr="00E52147">
        <w:rPr>
          <w:rFonts w:ascii="Times New Roman" w:hAnsi="Times New Roman" w:cs="Times New Roman"/>
          <w:color w:val="000000" w:themeColor="text1"/>
        </w:rPr>
        <w:t xml:space="preserve"> Kurulunda karara bağlanır.</w:t>
      </w:r>
      <w:r w:rsidR="00B24489" w:rsidRPr="00E52147">
        <w:rPr>
          <w:rFonts w:ascii="Times New Roman" w:hAnsi="Times New Roman" w:cs="Times New Roman"/>
          <w:color w:val="000000" w:themeColor="text1"/>
        </w:rPr>
        <w:t xml:space="preserve"> </w:t>
      </w:r>
      <w:r w:rsidRPr="00E52147">
        <w:rPr>
          <w:rFonts w:ascii="Times New Roman" w:hAnsi="Times New Roman" w:cs="Times New Roman"/>
          <w:color w:val="000000" w:themeColor="text1"/>
        </w:rPr>
        <w:t>Türk ve yabancı öğrenciler için diğer kabul şartları, Fen Bilimleri Enstitüsü ağ sayfasında ilan edilmektedir (</w:t>
      </w:r>
      <w:hyperlink r:id="rId10" w:history="1">
        <w:r w:rsidRPr="00E52147">
          <w:rPr>
            <w:rStyle w:val="Kpr"/>
            <w:rFonts w:ascii="Times New Roman" w:hAnsi="Times New Roman" w:cs="Times New Roman"/>
            <w:color w:val="000000" w:themeColor="text1"/>
          </w:rPr>
          <w:t>https://fbe.baskent.edu.tr/kw/index.php</w:t>
        </w:r>
      </w:hyperlink>
      <w:r w:rsidRPr="00E52147">
        <w:rPr>
          <w:rFonts w:ascii="Times New Roman" w:hAnsi="Times New Roman" w:cs="Times New Roman"/>
          <w:color w:val="000000" w:themeColor="text1"/>
        </w:rPr>
        <w:t>).</w:t>
      </w:r>
    </w:p>
    <w:p w:rsidR="00D961DB" w:rsidRPr="00E52147" w:rsidRDefault="00344B6A" w:rsidP="00E52147">
      <w:pPr>
        <w:jc w:val="both"/>
        <w:rPr>
          <w:rFonts w:ascii="Times New Roman" w:hAnsi="Times New Roman" w:cs="Times New Roman"/>
          <w:color w:val="000000" w:themeColor="text1"/>
        </w:rPr>
      </w:pPr>
      <w:r w:rsidRPr="00E52147">
        <w:rPr>
          <w:rFonts w:ascii="Times New Roman" w:hAnsi="Times New Roman" w:cs="Times New Roman"/>
          <w:color w:val="000000" w:themeColor="text1"/>
        </w:rPr>
        <w:lastRenderedPageBreak/>
        <w:t>Üniversite kapsamında, öğrenci kabul ve kayıt işlemleri, Öğrenci İşleri Daire Başkanlığında tanımlı süreçlerle yürütülmektedir. Bu süreçlere yönelik bilgilendirme, Üniversite Web sayfasından yapılmaktadır.</w:t>
      </w:r>
    </w:p>
    <w:p w:rsidR="0046212D" w:rsidRPr="00E52147" w:rsidRDefault="00D961DB" w:rsidP="00E52147">
      <w:pPr>
        <w:jc w:val="both"/>
        <w:rPr>
          <w:rFonts w:ascii="Times New Roman" w:hAnsi="Times New Roman" w:cs="Times New Roman"/>
          <w:color w:val="000000" w:themeColor="text1"/>
        </w:rPr>
      </w:pPr>
      <w:r w:rsidRPr="00E52147">
        <w:rPr>
          <w:rFonts w:ascii="Times New Roman" w:hAnsi="Times New Roman" w:cs="Times New Roman"/>
          <w:color w:val="000000" w:themeColor="text1"/>
        </w:rPr>
        <w:t xml:space="preserve">Fen Bilimleri Enstitü kapsamındaki anabilim dalları tarafından verilecek zorunlu ve seçmeli dersler belirlenmiştir, bu derslerin dağılımı programa göre değişiklik göstermektedir. Fen Bilimleri Enstitüsü bünyesindeki programlara kayıtlı öğrenciler, Fen Bilimleri Enstitüsü dışındaki ülke genelindeki tüm </w:t>
      </w:r>
      <w:proofErr w:type="gramStart"/>
      <w:r w:rsidRPr="00E52147">
        <w:rPr>
          <w:rFonts w:ascii="Times New Roman" w:hAnsi="Times New Roman" w:cs="Times New Roman"/>
          <w:color w:val="000000" w:themeColor="text1"/>
        </w:rPr>
        <w:t>programlardan  2</w:t>
      </w:r>
      <w:proofErr w:type="gramEnd"/>
      <w:r w:rsidRPr="00E52147">
        <w:rPr>
          <w:rFonts w:ascii="Times New Roman" w:hAnsi="Times New Roman" w:cs="Times New Roman"/>
          <w:color w:val="000000" w:themeColor="text1"/>
        </w:rPr>
        <w:t xml:space="preserve"> adet ders alabilmektedirler. </w:t>
      </w:r>
    </w:p>
    <w:p w:rsidR="0046212D" w:rsidRPr="00E52147" w:rsidRDefault="00B24489" w:rsidP="00E52147">
      <w:pPr>
        <w:jc w:val="both"/>
        <w:rPr>
          <w:rFonts w:ascii="Times New Roman" w:hAnsi="Times New Roman" w:cs="Times New Roman"/>
          <w:color w:val="000000" w:themeColor="text1"/>
        </w:rPr>
      </w:pPr>
      <w:r w:rsidRPr="00E52147">
        <w:rPr>
          <w:rFonts w:ascii="Times New Roman" w:hAnsi="Times New Roman" w:cs="Times New Roman"/>
          <w:color w:val="000000" w:themeColor="text1"/>
        </w:rPr>
        <w:t xml:space="preserve">Her anabilim dalının yürüttüğü programlar ayrı </w:t>
      </w:r>
      <w:proofErr w:type="spellStart"/>
      <w:r w:rsidRPr="00E52147">
        <w:rPr>
          <w:rFonts w:ascii="Times New Roman" w:hAnsi="Times New Roman" w:cs="Times New Roman"/>
          <w:color w:val="000000" w:themeColor="text1"/>
        </w:rPr>
        <w:t>ayrı</w:t>
      </w:r>
      <w:proofErr w:type="spellEnd"/>
      <w:r w:rsidRPr="00E52147">
        <w:rPr>
          <w:rFonts w:ascii="Times New Roman" w:hAnsi="Times New Roman" w:cs="Times New Roman"/>
          <w:color w:val="000000" w:themeColor="text1"/>
        </w:rPr>
        <w:t xml:space="preserve"> eğitim amaçlarına sahiptir.  </w:t>
      </w:r>
      <w:r w:rsidR="0046212D" w:rsidRPr="00E52147">
        <w:rPr>
          <w:rFonts w:ascii="Times New Roman" w:hAnsi="Times New Roman" w:cs="Times New Roman"/>
          <w:color w:val="000000" w:themeColor="text1"/>
        </w:rPr>
        <w:t>Programlarının eğitim amaçları ve öğrenme çıktıları, Ders-Program Kazanımları Matrisi ile belirlenmektedir. (B1.1) Dersi veren öğretim elemanları, derslerinin program öğrenme çıktılarını karşılama oranlarını izlemektedir</w:t>
      </w:r>
      <w:r w:rsidRPr="00E52147">
        <w:rPr>
          <w:rFonts w:ascii="Times New Roman" w:hAnsi="Times New Roman" w:cs="Times New Roman"/>
          <w:color w:val="000000" w:themeColor="text1"/>
        </w:rPr>
        <w:t xml:space="preserve"> ve ders kapsamında yapılan faaliyetlerin evrakları anabilim dalları tarafından saklanmaktadır. </w:t>
      </w:r>
      <w:r w:rsidR="0046212D" w:rsidRPr="00E52147">
        <w:rPr>
          <w:rFonts w:ascii="Times New Roman" w:hAnsi="Times New Roman" w:cs="Times New Roman"/>
          <w:color w:val="000000" w:themeColor="text1"/>
        </w:rPr>
        <w:t xml:space="preserve"> Her ders için Avrupa Kredi Transfer Sistemine (AKTS) (B1.2) göre öğrencilerin iş yükü kredileri tanımlanmış ve Üniversite web sayfasında bulunan Bilgi Paketinde tüm paydaşlarla paylaşılmaktadır. </w:t>
      </w:r>
      <w:proofErr w:type="gramStart"/>
      <w:r w:rsidR="0046212D" w:rsidRPr="00E52147">
        <w:rPr>
          <w:rFonts w:ascii="Times New Roman" w:hAnsi="Times New Roman" w:cs="Times New Roman"/>
          <w:color w:val="000000" w:themeColor="text1"/>
        </w:rPr>
        <w:t>(</w:t>
      </w:r>
      <w:proofErr w:type="gramEnd"/>
      <w:r w:rsidR="0046212D" w:rsidRPr="00E52147">
        <w:rPr>
          <w:rFonts w:ascii="Times New Roman" w:hAnsi="Times New Roman" w:cs="Times New Roman"/>
          <w:color w:val="000000" w:themeColor="text1"/>
        </w:rPr>
        <w:t xml:space="preserve">http://truva.baskent.edu.tr/bilgipaketi/? </w:t>
      </w:r>
      <w:proofErr w:type="gramStart"/>
      <w:r w:rsidR="0046212D" w:rsidRPr="00E52147">
        <w:rPr>
          <w:rFonts w:ascii="Times New Roman" w:hAnsi="Times New Roman" w:cs="Times New Roman"/>
          <w:color w:val="000000" w:themeColor="text1"/>
        </w:rPr>
        <w:t>dil</w:t>
      </w:r>
      <w:proofErr w:type="gramEnd"/>
      <w:r w:rsidR="0046212D" w:rsidRPr="00E52147">
        <w:rPr>
          <w:rFonts w:ascii="Times New Roman" w:hAnsi="Times New Roman" w:cs="Times New Roman"/>
          <w:color w:val="000000" w:themeColor="text1"/>
        </w:rPr>
        <w:t>=TR&amp;</w:t>
      </w:r>
      <w:proofErr w:type="spellStart"/>
      <w:r w:rsidR="0046212D" w:rsidRPr="00E52147">
        <w:rPr>
          <w:rFonts w:ascii="Times New Roman" w:hAnsi="Times New Roman" w:cs="Times New Roman"/>
          <w:color w:val="000000" w:themeColor="text1"/>
        </w:rPr>
        <w:t>menu</w:t>
      </w:r>
      <w:proofErr w:type="spellEnd"/>
      <w:r w:rsidR="0046212D" w:rsidRPr="00E52147">
        <w:rPr>
          <w:rFonts w:ascii="Times New Roman" w:hAnsi="Times New Roman" w:cs="Times New Roman"/>
          <w:color w:val="000000" w:themeColor="text1"/>
        </w:rPr>
        <w:t>=kurumsal&amp;</w:t>
      </w:r>
      <w:proofErr w:type="spellStart"/>
      <w:r w:rsidR="0046212D" w:rsidRPr="00E52147">
        <w:rPr>
          <w:rFonts w:ascii="Times New Roman" w:hAnsi="Times New Roman" w:cs="Times New Roman"/>
          <w:color w:val="000000" w:themeColor="text1"/>
        </w:rPr>
        <w:t>inner</w:t>
      </w:r>
      <w:proofErr w:type="spellEnd"/>
      <w:r w:rsidR="0046212D" w:rsidRPr="00E52147">
        <w:rPr>
          <w:rFonts w:ascii="Times New Roman" w:hAnsi="Times New Roman" w:cs="Times New Roman"/>
          <w:color w:val="000000" w:themeColor="text1"/>
        </w:rPr>
        <w:t>=</w:t>
      </w:r>
      <w:proofErr w:type="spellStart"/>
      <w:r w:rsidR="0046212D" w:rsidRPr="00E52147">
        <w:rPr>
          <w:rFonts w:ascii="Times New Roman" w:hAnsi="Times New Roman" w:cs="Times New Roman"/>
          <w:color w:val="000000" w:themeColor="text1"/>
        </w:rPr>
        <w:t>kurumHakkinda</w:t>
      </w:r>
      <w:proofErr w:type="spellEnd"/>
      <w:r w:rsidR="0046212D" w:rsidRPr="00E52147">
        <w:rPr>
          <w:rFonts w:ascii="Times New Roman" w:hAnsi="Times New Roman" w:cs="Times New Roman"/>
          <w:color w:val="000000" w:themeColor="text1"/>
        </w:rPr>
        <w:t xml:space="preserve">) Her ders için öğrenme çıktılarının, program çıktıları ve TYYÇ ile </w:t>
      </w:r>
      <w:proofErr w:type="spellStart"/>
      <w:r w:rsidR="0046212D" w:rsidRPr="00E52147">
        <w:rPr>
          <w:rFonts w:ascii="Times New Roman" w:hAnsi="Times New Roman" w:cs="Times New Roman"/>
          <w:color w:val="000000" w:themeColor="text1"/>
        </w:rPr>
        <w:t>uyumlandırılması</w:t>
      </w:r>
      <w:proofErr w:type="spellEnd"/>
      <w:r w:rsidR="0046212D" w:rsidRPr="00E52147">
        <w:rPr>
          <w:rFonts w:ascii="Times New Roman" w:hAnsi="Times New Roman" w:cs="Times New Roman"/>
          <w:color w:val="000000" w:themeColor="text1"/>
        </w:rPr>
        <w:t xml:space="preserve"> sürecinde, öğrenci başarısının göstergesi olan bilgi, beceri ve yetkinliklere ulaşabilmeleri için başarı ölçme ve değerlendirme yöntemleri tanımlanmıştır (B1.3). Öğrencinin başarısını ölçme ve değerlendirme </w:t>
      </w:r>
      <w:proofErr w:type="gramStart"/>
      <w:r w:rsidR="0046212D" w:rsidRPr="00E52147">
        <w:rPr>
          <w:rFonts w:ascii="Times New Roman" w:hAnsi="Times New Roman" w:cs="Times New Roman"/>
          <w:color w:val="000000" w:themeColor="text1"/>
        </w:rPr>
        <w:t>kriterleri</w:t>
      </w:r>
      <w:proofErr w:type="gramEnd"/>
      <w:r w:rsidR="0046212D" w:rsidRPr="00E52147">
        <w:rPr>
          <w:rFonts w:ascii="Times New Roman" w:hAnsi="Times New Roman" w:cs="Times New Roman"/>
          <w:color w:val="000000" w:themeColor="text1"/>
        </w:rPr>
        <w:t>, ilgili programa ait Bilgi Paketinde her ders için Değerlendirme Yöntemi ve Geçme Kriterleri bölümünde tanımlanmıştır (B1.4).  Başarı ölçme ve değerlendirme yöntemi ile öğrenme çıktılarına etkisi, Program Yeterlilikleri/Dersin Öğrenme Kazanımları Matrislerinde görülmektedir.</w:t>
      </w:r>
    </w:p>
    <w:p w:rsidR="0046212D" w:rsidRPr="00E52147" w:rsidRDefault="00B24489" w:rsidP="00E52147">
      <w:pPr>
        <w:jc w:val="both"/>
        <w:rPr>
          <w:rFonts w:ascii="Times New Roman" w:hAnsi="Times New Roman" w:cs="Times New Roman"/>
          <w:color w:val="000000" w:themeColor="text1"/>
        </w:rPr>
      </w:pPr>
      <w:r w:rsidRPr="00E52147">
        <w:rPr>
          <w:rFonts w:ascii="Times New Roman" w:hAnsi="Times New Roman" w:cs="Times New Roman"/>
          <w:color w:val="000000" w:themeColor="text1"/>
        </w:rPr>
        <w:t xml:space="preserve">Her yarıyıl başında açılacak dersler Enstitü Kurulu kararı ile belirlenir. Açılacak derslerin öğretim elemanları, açtıkları dersin bilgi paketinde güncel tutulmasını sağlarlar. Bilgi paketinde yapılacak değişiklikler önce anabilim dalı başkanlığına iletilir. Ana bilim dalı başkanlığının uygun görüşü sonucu anabilim dalı bilgi paketi sorumluları ders ile ilgili değişiklikleri yaparlar ve web ortamında görünür kılarlar. </w:t>
      </w:r>
      <w:r w:rsidR="0046212D" w:rsidRPr="00E52147">
        <w:rPr>
          <w:rFonts w:ascii="Times New Roman" w:hAnsi="Times New Roman" w:cs="Times New Roman"/>
          <w:color w:val="000000" w:themeColor="text1"/>
        </w:rPr>
        <w:t>Ders kazanımlarının karşılanması dersin sorumlusu tarafından</w:t>
      </w:r>
      <w:r w:rsidRPr="00E52147">
        <w:rPr>
          <w:rFonts w:ascii="Times New Roman" w:hAnsi="Times New Roman" w:cs="Times New Roman"/>
          <w:color w:val="000000" w:themeColor="text1"/>
        </w:rPr>
        <w:t xml:space="preserve"> değerlendirilerek</w:t>
      </w:r>
      <w:r w:rsidR="0046212D" w:rsidRPr="00E52147">
        <w:rPr>
          <w:rFonts w:ascii="Times New Roman" w:hAnsi="Times New Roman" w:cs="Times New Roman"/>
          <w:color w:val="000000" w:themeColor="text1"/>
        </w:rPr>
        <w:t xml:space="preserve">, </w:t>
      </w:r>
      <w:r w:rsidRPr="00E52147">
        <w:rPr>
          <w:rFonts w:ascii="Times New Roman" w:hAnsi="Times New Roman" w:cs="Times New Roman"/>
          <w:color w:val="000000" w:themeColor="text1"/>
        </w:rPr>
        <w:t xml:space="preserve">ilgili </w:t>
      </w:r>
      <w:r w:rsidR="0046212D" w:rsidRPr="00E52147">
        <w:rPr>
          <w:rFonts w:ascii="Times New Roman" w:hAnsi="Times New Roman" w:cs="Times New Roman"/>
          <w:color w:val="000000" w:themeColor="text1"/>
        </w:rPr>
        <w:t xml:space="preserve">program çıktıları ile eşleştirilmektedir. </w:t>
      </w:r>
      <w:r w:rsidRPr="00E52147">
        <w:rPr>
          <w:rFonts w:ascii="Times New Roman" w:hAnsi="Times New Roman" w:cs="Times New Roman"/>
          <w:color w:val="000000" w:themeColor="text1"/>
        </w:rPr>
        <w:t xml:space="preserve">Her anabilim dalı kendine özgü değerlendirme yapmakta serbesttir. </w:t>
      </w:r>
      <w:r w:rsidR="0046212D" w:rsidRPr="00E52147">
        <w:rPr>
          <w:rFonts w:ascii="Times New Roman" w:hAnsi="Times New Roman" w:cs="Times New Roman"/>
          <w:color w:val="000000" w:themeColor="text1"/>
        </w:rPr>
        <w:t>Program çıktılarına ulaşılama</w:t>
      </w:r>
      <w:r w:rsidRPr="00E52147">
        <w:rPr>
          <w:rFonts w:ascii="Times New Roman" w:hAnsi="Times New Roman" w:cs="Times New Roman"/>
          <w:color w:val="000000" w:themeColor="text1"/>
        </w:rPr>
        <w:t xml:space="preserve"> seviyesi anabilim dallı </w:t>
      </w:r>
      <w:proofErr w:type="gramStart"/>
      <w:r w:rsidRPr="00E52147">
        <w:rPr>
          <w:rFonts w:ascii="Times New Roman" w:hAnsi="Times New Roman" w:cs="Times New Roman"/>
          <w:color w:val="000000" w:themeColor="text1"/>
        </w:rPr>
        <w:t>başkanlıklarınca  takip</w:t>
      </w:r>
      <w:proofErr w:type="gramEnd"/>
      <w:r w:rsidRPr="00E52147">
        <w:rPr>
          <w:rFonts w:ascii="Times New Roman" w:hAnsi="Times New Roman" w:cs="Times New Roman"/>
          <w:color w:val="000000" w:themeColor="text1"/>
        </w:rPr>
        <w:t xml:space="preserve"> edilmektedir. Gereken </w:t>
      </w:r>
      <w:r w:rsidR="0046212D" w:rsidRPr="00E52147">
        <w:rPr>
          <w:rFonts w:ascii="Times New Roman" w:hAnsi="Times New Roman" w:cs="Times New Roman"/>
          <w:color w:val="000000" w:themeColor="text1"/>
        </w:rPr>
        <w:t>durumlarda iyileştirme çalışmaları kapsamında ders izlenceleri, dersin uygulanmasında kullanılan öğretim teknik ve yöntemleri ile değerlendirme yöntemleri güncellenerek Bilgi Paketine yüklenmektedir</w:t>
      </w:r>
      <w:r w:rsidR="00D961DB" w:rsidRPr="00E52147">
        <w:rPr>
          <w:rFonts w:ascii="Times New Roman" w:hAnsi="Times New Roman" w:cs="Times New Roman"/>
          <w:color w:val="000000" w:themeColor="text1"/>
        </w:rPr>
        <w:t xml:space="preserve"> </w:t>
      </w:r>
      <w:r w:rsidR="0046212D" w:rsidRPr="00E52147">
        <w:rPr>
          <w:rFonts w:ascii="Times New Roman" w:hAnsi="Times New Roman" w:cs="Times New Roman"/>
          <w:color w:val="000000" w:themeColor="text1"/>
        </w:rPr>
        <w:t>(</w:t>
      </w:r>
      <w:hyperlink r:id="rId11" w:history="1">
        <w:r w:rsidR="00D961DB" w:rsidRPr="00E52147">
          <w:rPr>
            <w:rStyle w:val="Kpr"/>
            <w:rFonts w:ascii="Times New Roman" w:hAnsi="Times New Roman" w:cs="Times New Roman"/>
            <w:color w:val="000000" w:themeColor="text1"/>
          </w:rPr>
          <w:t>http://truva.baskent.edu.tr/bilgipaketi/?dil=TR&amp;menu=akademik&amp;inner=lisans</w:t>
        </w:r>
      </w:hyperlink>
      <w:r w:rsidR="0046212D" w:rsidRPr="00E52147">
        <w:rPr>
          <w:rFonts w:ascii="Times New Roman" w:hAnsi="Times New Roman" w:cs="Times New Roman"/>
          <w:color w:val="000000" w:themeColor="text1"/>
        </w:rPr>
        <w:t>)</w:t>
      </w:r>
      <w:r w:rsidR="00D961DB" w:rsidRPr="00E52147">
        <w:rPr>
          <w:rFonts w:ascii="Times New Roman" w:hAnsi="Times New Roman" w:cs="Times New Roman"/>
          <w:color w:val="000000" w:themeColor="text1"/>
        </w:rPr>
        <w:t>.</w:t>
      </w:r>
    </w:p>
    <w:p w:rsidR="00D961DB" w:rsidRPr="00E52147" w:rsidRDefault="00D961DB" w:rsidP="00E52147">
      <w:pPr>
        <w:jc w:val="both"/>
        <w:rPr>
          <w:rFonts w:ascii="Times New Roman" w:hAnsi="Times New Roman" w:cs="Times New Roman"/>
          <w:color w:val="000000" w:themeColor="text1"/>
        </w:rPr>
      </w:pPr>
      <w:r w:rsidRPr="00E52147">
        <w:rPr>
          <w:rFonts w:ascii="Times New Roman" w:hAnsi="Times New Roman" w:cs="Times New Roman"/>
          <w:color w:val="000000" w:themeColor="text1"/>
        </w:rPr>
        <w:t xml:space="preserve">Fen Bilimleri Enstitüsü'nde verilen her dersin yerel ve AKTS (B1.5) kredileri mevcuttur. Teorik ders, seminer, tez, bireysel çalışma, sınav, ödev, </w:t>
      </w:r>
      <w:proofErr w:type="gramStart"/>
      <w:r w:rsidRPr="00E52147">
        <w:rPr>
          <w:rFonts w:ascii="Times New Roman" w:hAnsi="Times New Roman" w:cs="Times New Roman"/>
          <w:color w:val="000000" w:themeColor="text1"/>
        </w:rPr>
        <w:t>vb.  iş</w:t>
      </w:r>
      <w:proofErr w:type="gramEnd"/>
      <w:r w:rsidRPr="00E52147">
        <w:rPr>
          <w:rFonts w:ascii="Times New Roman" w:hAnsi="Times New Roman" w:cs="Times New Roman"/>
          <w:color w:val="000000" w:themeColor="text1"/>
        </w:rPr>
        <w:t xml:space="preserve"> yükünü temel alan bu krediler bir akademik yılın tam zamanlı olarak tamamlanması için gereken toplam çalışma yükünü kapsamaktadır. Fen Bilimleri Enstitüsü'ne ait ortak ve bazı programların farklı derslerine yönelik özgün iş yükü anketleri (B1</w:t>
      </w:r>
      <w:r w:rsidR="000F6649" w:rsidRPr="00E52147">
        <w:rPr>
          <w:rFonts w:ascii="Times New Roman" w:hAnsi="Times New Roman" w:cs="Times New Roman"/>
          <w:color w:val="000000" w:themeColor="text1"/>
        </w:rPr>
        <w:t>.</w:t>
      </w:r>
      <w:r w:rsidRPr="00E52147">
        <w:rPr>
          <w:rFonts w:ascii="Times New Roman" w:hAnsi="Times New Roman" w:cs="Times New Roman"/>
          <w:color w:val="000000" w:themeColor="text1"/>
        </w:rPr>
        <w:t xml:space="preserve">6) uygulanmaktadır, anketlerin sonuçlarına göre iyileştirme çalışmaları gerçekleştirilmektedir. Bir örnek olarak Bilgisayar Mühendisliği anabilim dalı tezli yüksek lisans programının seçmeli BİL554 İstatistiksel Veri Analizi </w:t>
      </w:r>
      <w:r w:rsidRPr="00E52147">
        <w:rPr>
          <w:rFonts w:ascii="Times New Roman" w:hAnsi="Times New Roman" w:cs="Times New Roman"/>
          <w:color w:val="000000" w:themeColor="text1"/>
        </w:rPr>
        <w:lastRenderedPageBreak/>
        <w:t>dersine ait anketlere dayalı olarak hazırlanan öğrenci iş yükü bilgilerine kanıt (B1.7) ’ten ulaşılabilir.</w:t>
      </w:r>
    </w:p>
    <w:p w:rsidR="0046212D" w:rsidRPr="00E52147" w:rsidRDefault="0046212D" w:rsidP="00E52147">
      <w:pPr>
        <w:jc w:val="both"/>
        <w:rPr>
          <w:rFonts w:ascii="Times New Roman" w:hAnsi="Times New Roman" w:cs="Times New Roman"/>
          <w:color w:val="000000" w:themeColor="text1"/>
        </w:rPr>
      </w:pPr>
      <w:r w:rsidRPr="00E52147">
        <w:rPr>
          <w:rFonts w:ascii="Times New Roman" w:hAnsi="Times New Roman" w:cs="Times New Roman"/>
          <w:color w:val="000000" w:themeColor="text1"/>
        </w:rPr>
        <w:t xml:space="preserve">Program çıktıları Bilgi Paketinde tanımlanarak izleme aşamasında temel referans olarak kullanılmaktadır. Bu amaçla her program, program çıktılarını sürece uygun şekilde güncellemektedir. Üniversitenin akademik birimlerinde dönem sonunda yapılan Ders ve Ders Sorumlusu Değerlendirme anketleri dersin içeriğine, öğretim metoduna, öğrenme ortamına, öğretim elemanının performansına ilişkin veriler elde edilmekte ve gerekli iyileştirmelerin yapılması için kullanılmaktadır. Üniversite genelinde uygulanan Ders ve Ders Sorumlusu Değerlendirme anketinin yanı sıra bazı akademik birimlerin özelinde de farklı anket ve formlar ile öğrencilerden geri bildirim alınmaktadır. </w:t>
      </w:r>
    </w:p>
    <w:p w:rsidR="0046212D" w:rsidRPr="00E52147" w:rsidRDefault="0046212D" w:rsidP="00E52147">
      <w:pPr>
        <w:jc w:val="both"/>
        <w:rPr>
          <w:rFonts w:ascii="Times New Roman" w:hAnsi="Times New Roman" w:cs="Times New Roman"/>
          <w:color w:val="000000" w:themeColor="text1"/>
        </w:rPr>
      </w:pPr>
      <w:r w:rsidRPr="00E52147">
        <w:rPr>
          <w:rFonts w:ascii="Times New Roman" w:hAnsi="Times New Roman" w:cs="Times New Roman"/>
          <w:color w:val="000000" w:themeColor="text1"/>
        </w:rPr>
        <w:t>Öğrencilerin ders kapsamındaki değerlendirmeleri lisansüstü yönetmeliklerinde tanımlanan esaslar çerçevesinde yapılmakta ve yönetim bilgi sistem üzerinden not girişleri yapılarak ölçme-değerlendirme süreci tamamlanmaktadır (B1.</w:t>
      </w:r>
      <w:r w:rsidR="007E7E54" w:rsidRPr="00E52147">
        <w:rPr>
          <w:rFonts w:ascii="Times New Roman" w:hAnsi="Times New Roman" w:cs="Times New Roman"/>
          <w:color w:val="000000" w:themeColor="text1"/>
        </w:rPr>
        <w:t>8</w:t>
      </w:r>
      <w:r w:rsidRPr="00E52147">
        <w:rPr>
          <w:rFonts w:ascii="Times New Roman" w:hAnsi="Times New Roman" w:cs="Times New Roman"/>
          <w:color w:val="000000" w:themeColor="text1"/>
        </w:rPr>
        <w:t xml:space="preserve">). Lisansüstü programlarda anabilim dalı tarafından uygulanan usul ve esaslar, anabilim dalı web sayfalarında yayınlanmaktadır. </w:t>
      </w:r>
      <w:r w:rsidR="00344B6A" w:rsidRPr="00E52147">
        <w:rPr>
          <w:rFonts w:ascii="Times New Roman" w:hAnsi="Times New Roman" w:cs="Times New Roman"/>
          <w:color w:val="000000" w:themeColor="text1"/>
        </w:rPr>
        <w:t>2023 yılı içerisinde anabilim dalları işletilen programlara ait uygulama esaslarını güncelleyerek, anabilim dalı web sayfalarında ilan etmişlerdir (B1.</w:t>
      </w:r>
      <w:r w:rsidR="000F6649" w:rsidRPr="00E52147">
        <w:rPr>
          <w:rFonts w:ascii="Times New Roman" w:hAnsi="Times New Roman" w:cs="Times New Roman"/>
          <w:color w:val="000000" w:themeColor="text1"/>
        </w:rPr>
        <w:t>9</w:t>
      </w:r>
      <w:r w:rsidR="00344B6A" w:rsidRPr="00E52147">
        <w:rPr>
          <w:rFonts w:ascii="Times New Roman" w:hAnsi="Times New Roman" w:cs="Times New Roman"/>
          <w:color w:val="000000" w:themeColor="text1"/>
        </w:rPr>
        <w:t xml:space="preserve">). </w:t>
      </w:r>
      <w:r w:rsidRPr="00E52147">
        <w:rPr>
          <w:rFonts w:ascii="Times New Roman" w:hAnsi="Times New Roman" w:cs="Times New Roman"/>
          <w:color w:val="000000" w:themeColor="text1"/>
        </w:rPr>
        <w:t>Bu tanımlanan işleyiş usul ve esaslarının lisansüstü eğitim- öğretim ve sınav yönetmeliğinin daha anlaşılır olması için ve ayrıca yönetmeliklerle anabilim dalına bırakılan uygulamaların usulü öğrenciler</w:t>
      </w:r>
      <w:r w:rsidR="00344B6A" w:rsidRPr="00E52147">
        <w:rPr>
          <w:rFonts w:ascii="Times New Roman" w:hAnsi="Times New Roman" w:cs="Times New Roman"/>
          <w:color w:val="000000" w:themeColor="text1"/>
        </w:rPr>
        <w:t>l</w:t>
      </w:r>
      <w:r w:rsidRPr="00E52147">
        <w:rPr>
          <w:rFonts w:ascii="Times New Roman" w:hAnsi="Times New Roman" w:cs="Times New Roman"/>
          <w:color w:val="000000" w:themeColor="text1"/>
        </w:rPr>
        <w:t>e</w:t>
      </w:r>
      <w:r w:rsidR="000F6649" w:rsidRPr="00E52147">
        <w:rPr>
          <w:rFonts w:ascii="Times New Roman" w:hAnsi="Times New Roman" w:cs="Times New Roman"/>
          <w:color w:val="000000" w:themeColor="text1"/>
        </w:rPr>
        <w:t xml:space="preserve"> </w:t>
      </w:r>
      <w:r w:rsidR="00344B6A" w:rsidRPr="00E52147">
        <w:rPr>
          <w:rFonts w:ascii="Times New Roman" w:hAnsi="Times New Roman" w:cs="Times New Roman"/>
          <w:color w:val="000000" w:themeColor="text1"/>
        </w:rPr>
        <w:t>daha anlaşılır şekilde sunulmuştur</w:t>
      </w:r>
      <w:r w:rsidRPr="00E52147">
        <w:rPr>
          <w:rFonts w:ascii="Times New Roman" w:hAnsi="Times New Roman" w:cs="Times New Roman"/>
          <w:color w:val="000000" w:themeColor="text1"/>
        </w:rPr>
        <w:t xml:space="preserve">. </w:t>
      </w:r>
    </w:p>
    <w:p w:rsidR="0046212D" w:rsidRPr="00E52147" w:rsidRDefault="00D961DB" w:rsidP="00E52147">
      <w:pPr>
        <w:widowControl w:val="0"/>
        <w:tabs>
          <w:tab w:val="left" w:pos="1341"/>
        </w:tabs>
        <w:jc w:val="both"/>
        <w:rPr>
          <w:rFonts w:ascii="Times New Roman" w:eastAsia="Calibri" w:hAnsi="Times New Roman" w:cs="Times New Roman"/>
          <w:color w:val="000000" w:themeColor="text1"/>
        </w:rPr>
      </w:pPr>
      <w:r w:rsidRPr="00E52147">
        <w:rPr>
          <w:rFonts w:ascii="Times New Roman" w:eastAsia="Calibri" w:hAnsi="Times New Roman" w:cs="Times New Roman"/>
          <w:color w:val="000000" w:themeColor="text1"/>
        </w:rPr>
        <w:t>P</w:t>
      </w:r>
      <w:r w:rsidR="0046212D" w:rsidRPr="00E52147">
        <w:rPr>
          <w:rFonts w:ascii="Times New Roman" w:eastAsia="Calibri" w:hAnsi="Times New Roman" w:cs="Times New Roman"/>
          <w:color w:val="000000" w:themeColor="text1"/>
        </w:rPr>
        <w:t xml:space="preserve">rogramların güncel tutulmasından </w:t>
      </w:r>
      <w:r w:rsidRPr="00E52147">
        <w:rPr>
          <w:rFonts w:ascii="Times New Roman" w:eastAsia="Calibri" w:hAnsi="Times New Roman" w:cs="Times New Roman"/>
          <w:color w:val="000000" w:themeColor="text1"/>
        </w:rPr>
        <w:t xml:space="preserve">Anabilim dalı başkanlıkları </w:t>
      </w:r>
      <w:r w:rsidR="0046212D" w:rsidRPr="00E52147">
        <w:rPr>
          <w:rFonts w:ascii="Times New Roman" w:eastAsia="Calibri" w:hAnsi="Times New Roman" w:cs="Times New Roman"/>
          <w:color w:val="000000" w:themeColor="text1"/>
        </w:rPr>
        <w:t>birince derece sorumludur ve bu faaliyetler süreklilik göstermektedir.</w:t>
      </w:r>
      <w:r w:rsidRPr="00E52147">
        <w:rPr>
          <w:rFonts w:ascii="Times New Roman" w:eastAsia="Calibri" w:hAnsi="Times New Roman" w:cs="Times New Roman"/>
          <w:color w:val="000000" w:themeColor="text1"/>
        </w:rPr>
        <w:t xml:space="preserve"> Programlara eklenen </w:t>
      </w:r>
      <w:r w:rsidR="003F1FEA" w:rsidRPr="00E52147">
        <w:rPr>
          <w:rFonts w:ascii="Times New Roman" w:eastAsia="Calibri" w:hAnsi="Times New Roman" w:cs="Times New Roman"/>
          <w:color w:val="000000" w:themeColor="text1"/>
        </w:rPr>
        <w:t>derslerin içeriği anabilim dalı tarafından hazırlanır, Enstitü Kurulunda karara bağlanır ve üniversite Senatosunun onayına sunulur. Mayıs ve Ekim 2023 tarihlerinde alınan Enstitü Kurulu Kararı ile 5 anabilim dalımız için ders programlarında değişiklik yapılmış ve programların güncel tutulması sağlanmıştır (B1.</w:t>
      </w:r>
      <w:r w:rsidR="007E7E54" w:rsidRPr="00E52147">
        <w:rPr>
          <w:rFonts w:ascii="Times New Roman" w:eastAsia="Calibri" w:hAnsi="Times New Roman" w:cs="Times New Roman"/>
          <w:color w:val="000000" w:themeColor="text1"/>
        </w:rPr>
        <w:t>1</w:t>
      </w:r>
      <w:r w:rsidR="000F6649" w:rsidRPr="00E52147">
        <w:rPr>
          <w:rFonts w:ascii="Times New Roman" w:eastAsia="Calibri" w:hAnsi="Times New Roman" w:cs="Times New Roman"/>
          <w:color w:val="000000" w:themeColor="text1"/>
        </w:rPr>
        <w:t>0</w:t>
      </w:r>
      <w:r w:rsidR="003F1FEA" w:rsidRPr="00E52147">
        <w:rPr>
          <w:rFonts w:ascii="Times New Roman" w:eastAsia="Calibri" w:hAnsi="Times New Roman" w:cs="Times New Roman"/>
          <w:color w:val="000000" w:themeColor="text1"/>
        </w:rPr>
        <w:t>, B1.</w:t>
      </w:r>
      <w:r w:rsidR="007E7E54" w:rsidRPr="00E52147">
        <w:rPr>
          <w:rFonts w:ascii="Times New Roman" w:eastAsia="Calibri" w:hAnsi="Times New Roman" w:cs="Times New Roman"/>
          <w:color w:val="000000" w:themeColor="text1"/>
        </w:rPr>
        <w:t>1</w:t>
      </w:r>
      <w:r w:rsidR="000F6649" w:rsidRPr="00E52147">
        <w:rPr>
          <w:rFonts w:ascii="Times New Roman" w:eastAsia="Calibri" w:hAnsi="Times New Roman" w:cs="Times New Roman"/>
          <w:color w:val="000000" w:themeColor="text1"/>
        </w:rPr>
        <w:t>1</w:t>
      </w:r>
      <w:r w:rsidR="003F1FEA" w:rsidRPr="00E52147">
        <w:rPr>
          <w:rFonts w:ascii="Times New Roman" w:eastAsia="Calibri" w:hAnsi="Times New Roman" w:cs="Times New Roman"/>
          <w:color w:val="000000" w:themeColor="text1"/>
        </w:rPr>
        <w:t xml:space="preserve">) </w:t>
      </w:r>
    </w:p>
    <w:p w:rsidR="006F5D4D" w:rsidRPr="00E52147" w:rsidRDefault="006F5D4D" w:rsidP="00E52147">
      <w:pPr>
        <w:widowControl w:val="0"/>
        <w:tabs>
          <w:tab w:val="left" w:pos="1341"/>
        </w:tabs>
        <w:jc w:val="both"/>
        <w:rPr>
          <w:rFonts w:ascii="Times New Roman" w:eastAsia="Calibri" w:hAnsi="Times New Roman" w:cs="Times New Roman"/>
          <w:color w:val="000000" w:themeColor="text1"/>
        </w:rPr>
      </w:pPr>
      <w:r w:rsidRPr="00E52147">
        <w:rPr>
          <w:rFonts w:ascii="Times New Roman" w:eastAsia="Calibri" w:hAnsi="Times New Roman" w:cs="Times New Roman"/>
          <w:color w:val="000000" w:themeColor="text1"/>
        </w:rPr>
        <w:t xml:space="preserve">Fen Bilimleri Enstitüsü içerisinde sadece programların güncellenmesi yapılmayıp, yeni açılacak programların da planlaması yapılmaktadır. 2023 yılında Fen Bilimleri Enstitüsü Kurulu kararı ile İnşaat Mühendisliği Anabilim dalının kurulması, bu anabilim dalı altında yüksek lisans ve doktora programlarının açılması kararı alınmıştır (B1.12). Bu kararla birlikte 3 adet yeni doktora programının hazırlanması aşamaları tamamlanmış, kararları alınmıştır. Bunlar İnşaat Mühendisliği Doktora programı, Mimarlık Doktora Programı ve Moleküler Biyoloji ve Genetik </w:t>
      </w:r>
      <w:r w:rsidR="00001EBA" w:rsidRPr="00E52147">
        <w:rPr>
          <w:rFonts w:ascii="Times New Roman" w:eastAsia="Calibri" w:hAnsi="Times New Roman" w:cs="Times New Roman"/>
          <w:color w:val="000000" w:themeColor="text1"/>
        </w:rPr>
        <w:t>Doktora programlarıdır. Bu programların öğrenci alabilmesi için Yüksek Öğretim Kurumları (YÖK) onay sürecinin bitmesi beklenmektedir. Bu kararla birlikte İnşaat Mühendisliği Tezli Yüksek Lisans Programının da öğrenci alabilmesi için YÖK onay sürecine girmiştir.</w:t>
      </w:r>
      <w:r w:rsidRPr="00E52147">
        <w:rPr>
          <w:rFonts w:ascii="Times New Roman" w:eastAsia="Calibri" w:hAnsi="Times New Roman" w:cs="Times New Roman"/>
          <w:color w:val="000000" w:themeColor="text1"/>
        </w:rPr>
        <w:t xml:space="preserve">  </w:t>
      </w:r>
    </w:p>
    <w:p w:rsidR="0046212D" w:rsidRPr="008968F2" w:rsidRDefault="0046212D" w:rsidP="0046212D">
      <w:pPr>
        <w:spacing w:after="0" w:line="240" w:lineRule="auto"/>
        <w:ind w:firstLine="567"/>
        <w:jc w:val="both"/>
        <w:rPr>
          <w:rFonts w:ascii="Times New Roman" w:hAnsi="Times New Roman" w:cs="Times New Roman"/>
          <w:color w:val="000000"/>
        </w:rPr>
      </w:pPr>
    </w:p>
    <w:p w:rsidR="0046212D" w:rsidRPr="00C11BEA" w:rsidRDefault="0046212D" w:rsidP="0046212D">
      <w:pPr>
        <w:jc w:val="both"/>
        <w:rPr>
          <w:rFonts w:ascii="Times New Roman" w:hAnsi="Times New Roman" w:cs="Times New Roman"/>
          <w:b/>
          <w:iCs/>
          <w:color w:val="FF0000"/>
        </w:rPr>
      </w:pPr>
      <w:r w:rsidRPr="00C11BEA">
        <w:rPr>
          <w:rFonts w:ascii="Times New Roman" w:hAnsi="Times New Roman" w:cs="Times New Roman"/>
          <w:b/>
          <w:iCs/>
          <w:color w:val="FF0000"/>
        </w:rPr>
        <w:t>KANITLAR</w:t>
      </w:r>
    </w:p>
    <w:p w:rsidR="0046212D" w:rsidRPr="00C11BEA" w:rsidRDefault="0046212D" w:rsidP="0046212D">
      <w:pPr>
        <w:tabs>
          <w:tab w:val="left" w:pos="420"/>
        </w:tabs>
        <w:rPr>
          <w:rFonts w:asciiTheme="majorHAnsi" w:hAnsiTheme="majorHAnsi"/>
          <w:iCs/>
          <w:color w:val="FF0000"/>
        </w:rPr>
      </w:pPr>
      <w:r w:rsidRPr="00C11BEA">
        <w:rPr>
          <w:rFonts w:asciiTheme="majorHAnsi" w:hAnsiTheme="majorHAnsi"/>
          <w:iCs/>
          <w:color w:val="FF0000"/>
        </w:rPr>
        <w:t xml:space="preserve">B1.1 PROGRAM </w:t>
      </w:r>
      <w:r w:rsidR="00995B86" w:rsidRPr="00C11BEA">
        <w:rPr>
          <w:rFonts w:asciiTheme="majorHAnsi" w:hAnsiTheme="majorHAnsi"/>
          <w:iCs/>
          <w:color w:val="FF0000"/>
        </w:rPr>
        <w:t xml:space="preserve">KAZANIMLARI MATRİSİ </w:t>
      </w:r>
      <w:r w:rsidR="009B7AD2" w:rsidRPr="00C11BEA">
        <w:rPr>
          <w:rFonts w:asciiTheme="majorHAnsi" w:hAnsiTheme="majorHAnsi"/>
          <w:iCs/>
          <w:color w:val="FF0000"/>
        </w:rPr>
        <w:t>ENDÜSTRİ ÖRNEK</w:t>
      </w:r>
    </w:p>
    <w:p w:rsidR="0046212D" w:rsidRPr="00C11BEA" w:rsidRDefault="0046212D" w:rsidP="0046212D">
      <w:pPr>
        <w:tabs>
          <w:tab w:val="left" w:pos="420"/>
        </w:tabs>
        <w:rPr>
          <w:rFonts w:asciiTheme="majorHAnsi" w:hAnsiTheme="majorHAnsi"/>
          <w:iCs/>
          <w:color w:val="FF0000"/>
        </w:rPr>
      </w:pPr>
      <w:r w:rsidRPr="00C11BEA">
        <w:rPr>
          <w:rFonts w:asciiTheme="majorHAnsi" w:hAnsiTheme="majorHAnsi"/>
          <w:iCs/>
          <w:color w:val="FF0000"/>
        </w:rPr>
        <w:t>B1.2 DERS BİLGİ PAKETİ ENERJİ ÖRNEK</w:t>
      </w:r>
    </w:p>
    <w:p w:rsidR="0046212D" w:rsidRPr="00C11BEA" w:rsidRDefault="0046212D" w:rsidP="0046212D">
      <w:pPr>
        <w:tabs>
          <w:tab w:val="left" w:pos="420"/>
        </w:tabs>
        <w:rPr>
          <w:rFonts w:asciiTheme="majorHAnsi" w:hAnsiTheme="majorHAnsi"/>
          <w:iCs/>
          <w:color w:val="FF0000"/>
        </w:rPr>
      </w:pPr>
      <w:r w:rsidRPr="00C11BEA">
        <w:rPr>
          <w:rFonts w:asciiTheme="majorHAnsi" w:hAnsiTheme="majorHAnsi"/>
          <w:iCs/>
          <w:color w:val="FF0000"/>
        </w:rPr>
        <w:lastRenderedPageBreak/>
        <w:t>B1.3 PROGRAM</w:t>
      </w:r>
      <w:r w:rsidR="009B7AD2" w:rsidRPr="00C11BEA">
        <w:rPr>
          <w:rFonts w:asciiTheme="majorHAnsi" w:hAnsiTheme="majorHAnsi"/>
          <w:iCs/>
          <w:color w:val="FF0000"/>
        </w:rPr>
        <w:t xml:space="preserve"> </w:t>
      </w:r>
      <w:r w:rsidRPr="00C11BEA">
        <w:rPr>
          <w:rFonts w:asciiTheme="majorHAnsi" w:hAnsiTheme="majorHAnsi"/>
          <w:iCs/>
          <w:color w:val="FF0000"/>
        </w:rPr>
        <w:t>Ç</w:t>
      </w:r>
      <w:r w:rsidR="009B7AD2" w:rsidRPr="00C11BEA">
        <w:rPr>
          <w:rFonts w:asciiTheme="majorHAnsi" w:hAnsiTheme="majorHAnsi"/>
          <w:iCs/>
          <w:color w:val="FF0000"/>
        </w:rPr>
        <w:t>I</w:t>
      </w:r>
      <w:r w:rsidRPr="00C11BEA">
        <w:rPr>
          <w:rFonts w:asciiTheme="majorHAnsi" w:hAnsiTheme="majorHAnsi"/>
          <w:iCs/>
          <w:color w:val="FF0000"/>
        </w:rPr>
        <w:t>KT</w:t>
      </w:r>
      <w:r w:rsidR="009B7AD2" w:rsidRPr="00C11BEA">
        <w:rPr>
          <w:rFonts w:asciiTheme="majorHAnsi" w:hAnsiTheme="majorHAnsi"/>
          <w:iCs/>
          <w:color w:val="FF0000"/>
        </w:rPr>
        <w:t>I</w:t>
      </w:r>
      <w:r w:rsidRPr="00C11BEA">
        <w:rPr>
          <w:rFonts w:asciiTheme="majorHAnsi" w:hAnsiTheme="majorHAnsi"/>
          <w:iCs/>
          <w:color w:val="FF0000"/>
        </w:rPr>
        <w:t>LAR</w:t>
      </w:r>
      <w:r w:rsidR="009B7AD2" w:rsidRPr="00C11BEA">
        <w:rPr>
          <w:rFonts w:asciiTheme="majorHAnsi" w:hAnsiTheme="majorHAnsi"/>
          <w:iCs/>
          <w:color w:val="FF0000"/>
        </w:rPr>
        <w:t xml:space="preserve">I </w:t>
      </w:r>
      <w:r w:rsidRPr="00C11BEA">
        <w:rPr>
          <w:rFonts w:asciiTheme="majorHAnsi" w:hAnsiTheme="majorHAnsi"/>
          <w:iCs/>
          <w:color w:val="FF0000"/>
        </w:rPr>
        <w:t>İLE</w:t>
      </w:r>
      <w:r w:rsidR="009B7AD2" w:rsidRPr="00C11BEA">
        <w:rPr>
          <w:rFonts w:asciiTheme="majorHAnsi" w:hAnsiTheme="majorHAnsi"/>
          <w:iCs/>
          <w:color w:val="FF0000"/>
        </w:rPr>
        <w:t xml:space="preserve"> </w:t>
      </w:r>
      <w:r w:rsidRPr="00C11BEA">
        <w:rPr>
          <w:rFonts w:asciiTheme="majorHAnsi" w:hAnsiTheme="majorHAnsi"/>
          <w:iCs/>
          <w:color w:val="FF0000"/>
        </w:rPr>
        <w:t>TYYÇ</w:t>
      </w:r>
      <w:r w:rsidR="009B7AD2" w:rsidRPr="00C11BEA">
        <w:rPr>
          <w:rFonts w:asciiTheme="majorHAnsi" w:hAnsiTheme="majorHAnsi"/>
          <w:iCs/>
          <w:color w:val="FF0000"/>
        </w:rPr>
        <w:t xml:space="preserve"> </w:t>
      </w:r>
      <w:r w:rsidRPr="00C11BEA">
        <w:rPr>
          <w:rFonts w:asciiTheme="majorHAnsi" w:hAnsiTheme="majorHAnsi"/>
          <w:iCs/>
          <w:color w:val="FF0000"/>
        </w:rPr>
        <w:t>UYUMU</w:t>
      </w:r>
      <w:r w:rsidR="009B7AD2" w:rsidRPr="00C11BEA">
        <w:rPr>
          <w:rFonts w:asciiTheme="majorHAnsi" w:hAnsiTheme="majorHAnsi"/>
          <w:iCs/>
          <w:color w:val="FF0000"/>
        </w:rPr>
        <w:t xml:space="preserve"> BİLGİSAYAR ÖRNEK</w:t>
      </w:r>
    </w:p>
    <w:p w:rsidR="0046212D" w:rsidRPr="00C11BEA" w:rsidRDefault="0046212D" w:rsidP="0046212D">
      <w:pPr>
        <w:tabs>
          <w:tab w:val="left" w:pos="420"/>
        </w:tabs>
        <w:rPr>
          <w:rFonts w:asciiTheme="majorHAnsi" w:hAnsiTheme="majorHAnsi"/>
          <w:iCs/>
          <w:color w:val="FF0000"/>
        </w:rPr>
      </w:pPr>
      <w:r w:rsidRPr="00C11BEA">
        <w:rPr>
          <w:rFonts w:asciiTheme="majorHAnsi" w:hAnsiTheme="majorHAnsi"/>
          <w:iCs/>
          <w:color w:val="FF0000"/>
        </w:rPr>
        <w:t xml:space="preserve">B1.4 DERS </w:t>
      </w:r>
      <w:r w:rsidR="007E7E54" w:rsidRPr="00C11BEA">
        <w:rPr>
          <w:rFonts w:asciiTheme="majorHAnsi" w:hAnsiTheme="majorHAnsi"/>
          <w:iCs/>
          <w:color w:val="FF0000"/>
        </w:rPr>
        <w:t xml:space="preserve">NOTU </w:t>
      </w:r>
      <w:r w:rsidRPr="00C11BEA">
        <w:rPr>
          <w:rFonts w:asciiTheme="majorHAnsi" w:hAnsiTheme="majorHAnsi"/>
          <w:iCs/>
          <w:color w:val="FF0000"/>
        </w:rPr>
        <w:t>DEĞERLENDİRME</w:t>
      </w:r>
      <w:r w:rsidR="007E7E54" w:rsidRPr="00C11BEA">
        <w:rPr>
          <w:rFonts w:asciiTheme="majorHAnsi" w:hAnsiTheme="majorHAnsi"/>
          <w:iCs/>
          <w:color w:val="FF0000"/>
        </w:rPr>
        <w:t xml:space="preserve"> ÇİZELGESİ</w:t>
      </w:r>
    </w:p>
    <w:p w:rsidR="00213F4E" w:rsidRPr="00C11BEA" w:rsidRDefault="00213F4E" w:rsidP="00213F4E">
      <w:pPr>
        <w:tabs>
          <w:tab w:val="left" w:pos="420"/>
        </w:tabs>
        <w:rPr>
          <w:rFonts w:asciiTheme="majorHAnsi" w:hAnsiTheme="majorHAnsi"/>
          <w:iCs/>
          <w:color w:val="FF0000"/>
        </w:rPr>
      </w:pPr>
      <w:r w:rsidRPr="00C11BEA">
        <w:rPr>
          <w:rFonts w:asciiTheme="majorHAnsi" w:hAnsiTheme="majorHAnsi"/>
          <w:iCs/>
          <w:color w:val="FF0000"/>
        </w:rPr>
        <w:t xml:space="preserve">B1.5 YÜKSEK </w:t>
      </w:r>
      <w:r w:rsidR="00001EBA">
        <w:rPr>
          <w:rFonts w:asciiTheme="majorHAnsi" w:hAnsiTheme="majorHAnsi"/>
          <w:iCs/>
          <w:color w:val="FF0000"/>
        </w:rPr>
        <w:t>LİSANS DERSLER AKTS KREDİLERİ Ö</w:t>
      </w:r>
      <w:r w:rsidRPr="00C11BEA">
        <w:rPr>
          <w:rFonts w:asciiTheme="majorHAnsi" w:hAnsiTheme="majorHAnsi"/>
          <w:iCs/>
          <w:color w:val="FF0000"/>
        </w:rPr>
        <w:t>RNEK KALİTE</w:t>
      </w:r>
    </w:p>
    <w:p w:rsidR="007E7E54" w:rsidRPr="00C11BEA" w:rsidRDefault="007E7E54" w:rsidP="007E7E54">
      <w:pPr>
        <w:tabs>
          <w:tab w:val="left" w:pos="420"/>
        </w:tabs>
        <w:rPr>
          <w:rFonts w:asciiTheme="majorHAnsi" w:hAnsiTheme="majorHAnsi"/>
          <w:iCs/>
          <w:color w:val="FF0000"/>
        </w:rPr>
      </w:pPr>
      <w:r w:rsidRPr="00C11BEA">
        <w:rPr>
          <w:rFonts w:asciiTheme="majorHAnsi" w:hAnsiTheme="majorHAnsi"/>
          <w:iCs/>
          <w:color w:val="FF0000"/>
        </w:rPr>
        <w:t xml:space="preserve">B1.6 IŞ YÜKÜ AKTS BELİRLEME ANKET </w:t>
      </w:r>
    </w:p>
    <w:p w:rsidR="00072337" w:rsidRPr="00C11BEA" w:rsidRDefault="00072337" w:rsidP="00072337">
      <w:pPr>
        <w:tabs>
          <w:tab w:val="left" w:pos="420"/>
        </w:tabs>
        <w:rPr>
          <w:rFonts w:asciiTheme="majorHAnsi" w:hAnsiTheme="majorHAnsi"/>
          <w:iCs/>
          <w:color w:val="FF0000"/>
        </w:rPr>
      </w:pPr>
      <w:r w:rsidRPr="00C11BEA">
        <w:rPr>
          <w:rFonts w:asciiTheme="majorHAnsi" w:hAnsiTheme="majorHAnsi"/>
          <w:iCs/>
          <w:color w:val="FF0000"/>
        </w:rPr>
        <w:t>B1.7 IŞ YÜKÜ HESABI ORNEK BIL 554 DERSİ</w:t>
      </w:r>
    </w:p>
    <w:p w:rsidR="0046212D" w:rsidRPr="00C11BEA" w:rsidRDefault="0046212D" w:rsidP="0046212D">
      <w:pPr>
        <w:tabs>
          <w:tab w:val="left" w:pos="420"/>
        </w:tabs>
        <w:rPr>
          <w:rFonts w:asciiTheme="majorHAnsi" w:hAnsiTheme="majorHAnsi"/>
          <w:iCs/>
          <w:color w:val="FF0000"/>
        </w:rPr>
      </w:pPr>
      <w:r w:rsidRPr="00C11BEA">
        <w:rPr>
          <w:rFonts w:asciiTheme="majorHAnsi" w:hAnsiTheme="majorHAnsi"/>
          <w:iCs/>
          <w:color w:val="FF0000"/>
        </w:rPr>
        <w:t>B1.</w:t>
      </w:r>
      <w:r w:rsidR="00FA35B5" w:rsidRPr="00C11BEA">
        <w:rPr>
          <w:rFonts w:asciiTheme="majorHAnsi" w:hAnsiTheme="majorHAnsi"/>
          <w:iCs/>
          <w:color w:val="FF0000"/>
        </w:rPr>
        <w:t>8</w:t>
      </w:r>
      <w:r w:rsidRPr="00C11BEA">
        <w:rPr>
          <w:rFonts w:asciiTheme="majorHAnsi" w:hAnsiTheme="majorHAnsi"/>
          <w:iCs/>
          <w:color w:val="FF0000"/>
        </w:rPr>
        <w:t xml:space="preserve"> NOT_GİRİS_EKRANİ</w:t>
      </w:r>
    </w:p>
    <w:p w:rsidR="0046212D" w:rsidRPr="00C11BEA" w:rsidRDefault="0046212D" w:rsidP="0046212D">
      <w:pPr>
        <w:tabs>
          <w:tab w:val="left" w:pos="420"/>
        </w:tabs>
        <w:rPr>
          <w:rFonts w:asciiTheme="majorHAnsi" w:hAnsiTheme="majorHAnsi"/>
          <w:iCs/>
          <w:color w:val="FF0000"/>
        </w:rPr>
      </w:pPr>
      <w:r w:rsidRPr="00C11BEA">
        <w:rPr>
          <w:rFonts w:asciiTheme="majorHAnsi" w:hAnsiTheme="majorHAnsi"/>
          <w:iCs/>
          <w:color w:val="FF0000"/>
        </w:rPr>
        <w:t>B1.</w:t>
      </w:r>
      <w:r w:rsidR="00FA35B5" w:rsidRPr="00C11BEA">
        <w:rPr>
          <w:rFonts w:asciiTheme="majorHAnsi" w:hAnsiTheme="majorHAnsi"/>
          <w:iCs/>
          <w:color w:val="FF0000"/>
        </w:rPr>
        <w:t xml:space="preserve">9 LİSANÜSTÜ USUL </w:t>
      </w:r>
      <w:r w:rsidR="00001EBA" w:rsidRPr="00C11BEA">
        <w:rPr>
          <w:rFonts w:asciiTheme="majorHAnsi" w:hAnsiTheme="majorHAnsi"/>
          <w:iCs/>
          <w:color w:val="FF0000"/>
        </w:rPr>
        <w:t>VE İŞLEYIŞ</w:t>
      </w:r>
      <w:r w:rsidR="00FA35B5" w:rsidRPr="00C11BEA">
        <w:rPr>
          <w:rFonts w:asciiTheme="majorHAnsi" w:hAnsiTheme="majorHAnsi"/>
          <w:iCs/>
          <w:color w:val="FF0000"/>
        </w:rPr>
        <w:t xml:space="preserve"> ESASLARI ÖRNEK SAVUNMA TEKNOLOJİLERİ   </w:t>
      </w:r>
    </w:p>
    <w:p w:rsidR="0046212D" w:rsidRPr="00C11BEA" w:rsidRDefault="0046212D" w:rsidP="0046212D">
      <w:pPr>
        <w:tabs>
          <w:tab w:val="left" w:pos="420"/>
        </w:tabs>
        <w:rPr>
          <w:rFonts w:asciiTheme="majorHAnsi" w:hAnsiTheme="majorHAnsi"/>
          <w:iCs/>
          <w:color w:val="FF0000"/>
        </w:rPr>
      </w:pPr>
      <w:r w:rsidRPr="00C11BEA">
        <w:rPr>
          <w:rFonts w:asciiTheme="majorHAnsi" w:hAnsiTheme="majorHAnsi"/>
          <w:iCs/>
          <w:color w:val="FF0000"/>
        </w:rPr>
        <w:t>B1.</w:t>
      </w:r>
      <w:r w:rsidR="00FA35B5" w:rsidRPr="00C11BEA">
        <w:rPr>
          <w:rFonts w:asciiTheme="majorHAnsi" w:hAnsiTheme="majorHAnsi"/>
          <w:iCs/>
          <w:color w:val="FF0000"/>
        </w:rPr>
        <w:t>10</w:t>
      </w:r>
      <w:r w:rsidRPr="00C11BEA">
        <w:rPr>
          <w:rFonts w:asciiTheme="majorHAnsi" w:hAnsiTheme="majorHAnsi"/>
          <w:iCs/>
          <w:color w:val="FF0000"/>
        </w:rPr>
        <w:t xml:space="preserve"> </w:t>
      </w:r>
      <w:r w:rsidR="00001EBA" w:rsidRPr="00C11BEA">
        <w:rPr>
          <w:rFonts w:asciiTheme="majorHAnsi" w:hAnsiTheme="majorHAnsi"/>
          <w:iCs/>
          <w:color w:val="FF0000"/>
        </w:rPr>
        <w:t>LİSANS</w:t>
      </w:r>
      <w:r w:rsidR="00001EBA" w:rsidRPr="00C11BEA">
        <w:rPr>
          <w:rFonts w:asciiTheme="majorHAnsi" w:hAnsiTheme="majorHAnsi"/>
          <w:iCs/>
          <w:color w:val="FF0000"/>
          <w:sz w:val="24"/>
        </w:rPr>
        <w:t xml:space="preserve">ÜSTÜ </w:t>
      </w:r>
      <w:r w:rsidR="00001EBA" w:rsidRPr="00C11BEA">
        <w:rPr>
          <w:rFonts w:asciiTheme="majorHAnsi" w:hAnsiTheme="majorHAnsi"/>
          <w:iCs/>
          <w:color w:val="FF0000"/>
        </w:rPr>
        <w:t>PROGRAMLARA</w:t>
      </w:r>
      <w:r w:rsidR="00FA35B5" w:rsidRPr="00C11BEA">
        <w:rPr>
          <w:rFonts w:asciiTheme="majorHAnsi" w:hAnsiTheme="majorHAnsi"/>
          <w:iCs/>
          <w:color w:val="FF0000"/>
        </w:rPr>
        <w:t xml:space="preserve"> EKLENEN DERSLER MAYIS 2023 KARARI</w:t>
      </w:r>
    </w:p>
    <w:p w:rsidR="0046212D" w:rsidRDefault="0046212D" w:rsidP="0046212D">
      <w:pPr>
        <w:tabs>
          <w:tab w:val="left" w:pos="420"/>
        </w:tabs>
        <w:rPr>
          <w:rFonts w:asciiTheme="majorHAnsi" w:hAnsiTheme="majorHAnsi"/>
          <w:iCs/>
          <w:color w:val="FF0000"/>
        </w:rPr>
      </w:pPr>
      <w:r w:rsidRPr="00C11BEA">
        <w:rPr>
          <w:rFonts w:asciiTheme="majorHAnsi" w:hAnsiTheme="majorHAnsi"/>
          <w:iCs/>
          <w:color w:val="FF0000"/>
        </w:rPr>
        <w:t>B1.</w:t>
      </w:r>
      <w:r w:rsidR="00FA35B5" w:rsidRPr="00C11BEA">
        <w:rPr>
          <w:rFonts w:asciiTheme="majorHAnsi" w:hAnsiTheme="majorHAnsi"/>
          <w:iCs/>
          <w:color w:val="FF0000"/>
        </w:rPr>
        <w:t>11</w:t>
      </w:r>
      <w:r w:rsidRPr="00C11BEA">
        <w:rPr>
          <w:rFonts w:asciiTheme="majorHAnsi" w:hAnsiTheme="majorHAnsi"/>
          <w:iCs/>
          <w:color w:val="FF0000"/>
        </w:rPr>
        <w:t xml:space="preserve"> </w:t>
      </w:r>
      <w:r w:rsidR="00001EBA" w:rsidRPr="00C11BEA">
        <w:rPr>
          <w:rFonts w:asciiTheme="majorHAnsi" w:hAnsiTheme="majorHAnsi"/>
          <w:iCs/>
          <w:color w:val="FF0000"/>
        </w:rPr>
        <w:t>LİSANS</w:t>
      </w:r>
      <w:r w:rsidR="00001EBA" w:rsidRPr="00C11BEA">
        <w:rPr>
          <w:rFonts w:asciiTheme="majorHAnsi" w:hAnsiTheme="majorHAnsi"/>
          <w:iCs/>
          <w:color w:val="FF0000"/>
          <w:sz w:val="24"/>
        </w:rPr>
        <w:t xml:space="preserve">ÜSTÜ </w:t>
      </w:r>
      <w:r w:rsidR="00001EBA" w:rsidRPr="00C11BEA">
        <w:rPr>
          <w:rFonts w:asciiTheme="majorHAnsi" w:hAnsiTheme="majorHAnsi"/>
          <w:iCs/>
          <w:color w:val="FF0000"/>
        </w:rPr>
        <w:t>PROGRAMLARA</w:t>
      </w:r>
      <w:r w:rsidR="00FA35B5" w:rsidRPr="00C11BEA">
        <w:rPr>
          <w:rFonts w:asciiTheme="majorHAnsi" w:hAnsiTheme="majorHAnsi"/>
          <w:iCs/>
          <w:color w:val="FF0000"/>
        </w:rPr>
        <w:t xml:space="preserve"> EKLENEN DERSLER EKİM 2023</w:t>
      </w:r>
      <w:r w:rsidR="00C11BEA" w:rsidRPr="00C11BEA">
        <w:rPr>
          <w:rFonts w:asciiTheme="majorHAnsi" w:hAnsiTheme="majorHAnsi"/>
          <w:iCs/>
          <w:color w:val="FF0000"/>
        </w:rPr>
        <w:t xml:space="preserve"> KARARI</w:t>
      </w:r>
    </w:p>
    <w:p w:rsidR="006F5D4D" w:rsidRPr="00C11BEA" w:rsidRDefault="006F5D4D" w:rsidP="0046212D">
      <w:pPr>
        <w:tabs>
          <w:tab w:val="left" w:pos="420"/>
        </w:tabs>
        <w:rPr>
          <w:rFonts w:asciiTheme="majorHAnsi" w:hAnsiTheme="majorHAnsi"/>
          <w:iCs/>
          <w:color w:val="FF0000"/>
        </w:rPr>
      </w:pPr>
      <w:r>
        <w:rPr>
          <w:rFonts w:asciiTheme="majorHAnsi" w:hAnsiTheme="majorHAnsi"/>
          <w:iCs/>
          <w:color w:val="FF0000"/>
        </w:rPr>
        <w:t>B1.12 İ</w:t>
      </w:r>
      <w:r w:rsidRPr="006F5D4D">
        <w:rPr>
          <w:rFonts w:asciiTheme="majorHAnsi" w:hAnsiTheme="majorHAnsi"/>
          <w:iCs/>
          <w:color w:val="FF0000"/>
        </w:rPr>
        <w:t>N</w:t>
      </w:r>
      <w:r>
        <w:rPr>
          <w:rFonts w:asciiTheme="majorHAnsi" w:hAnsiTheme="majorHAnsi"/>
          <w:iCs/>
          <w:color w:val="FF0000"/>
        </w:rPr>
        <w:t>Ş</w:t>
      </w:r>
      <w:r w:rsidRPr="006F5D4D">
        <w:rPr>
          <w:rFonts w:asciiTheme="majorHAnsi" w:hAnsiTheme="majorHAnsi"/>
          <w:iCs/>
          <w:color w:val="FF0000"/>
        </w:rPr>
        <w:t>AAT ANABİLİM DALI AÇMA ENSTİTÜ KURULU KARARI</w:t>
      </w:r>
    </w:p>
    <w:p w:rsidR="0046212D" w:rsidRDefault="0046212D" w:rsidP="0046212D">
      <w:pPr>
        <w:jc w:val="both"/>
        <w:rPr>
          <w:b/>
          <w:i/>
          <w:color w:val="738AC8" w:themeColor="accent5"/>
          <w:u w:val="single"/>
        </w:rPr>
      </w:pPr>
    </w:p>
    <w:p w:rsidR="00E52147" w:rsidRDefault="00E52147" w:rsidP="0046212D">
      <w:pPr>
        <w:jc w:val="both"/>
        <w:rPr>
          <w:b/>
          <w:i/>
          <w:color w:val="738AC8" w:themeColor="accent5"/>
          <w:u w:val="single"/>
        </w:rPr>
      </w:pPr>
    </w:p>
    <w:p w:rsidR="0046212D" w:rsidRDefault="0046212D" w:rsidP="0046212D">
      <w:pPr>
        <w:jc w:val="both"/>
        <w:rPr>
          <w:b/>
          <w:i/>
          <w:color w:val="738AC8" w:themeColor="accent5"/>
          <w:u w:val="single"/>
        </w:rPr>
      </w:pPr>
      <w:r>
        <w:rPr>
          <w:b/>
          <w:i/>
          <w:color w:val="738AC8" w:themeColor="accent5"/>
          <w:u w:val="single"/>
        </w:rPr>
        <w:t>B.2. Programların Yürütülmesi (Öğrenci Merkezli Öğrenme, Öğretme Ve Değerlendirme)</w:t>
      </w:r>
    </w:p>
    <w:p w:rsidR="0046212D" w:rsidRPr="00E52147" w:rsidRDefault="007D506B" w:rsidP="00E52147">
      <w:pPr>
        <w:jc w:val="both"/>
        <w:rPr>
          <w:rFonts w:ascii="Times New Roman" w:hAnsi="Times New Roman" w:cs="Times New Roman"/>
          <w:color w:val="000000" w:themeColor="text1"/>
        </w:rPr>
      </w:pPr>
      <w:r w:rsidRPr="00E52147">
        <w:rPr>
          <w:rFonts w:ascii="Times New Roman" w:eastAsia="Calibri" w:hAnsi="Times New Roman" w:cs="Times New Roman"/>
          <w:color w:val="000000" w:themeColor="text1"/>
        </w:rPr>
        <w:t>Öğretim yöntemi öğrenciyi aktif hale getiren ve etkileşimli öğrenme odaklıdır. Tüm eğitim türleri içerisinde (örgün, uzaktan, karma) o eğitim türünün doğasına uygun; öğrenci merkezli, yetkinlik temelli, süreç ve performans odaklı disiplinler</w:t>
      </w:r>
      <w:r w:rsidR="0058313E">
        <w:rPr>
          <w:rFonts w:ascii="Times New Roman" w:eastAsia="Calibri" w:hAnsi="Times New Roman" w:cs="Times New Roman"/>
          <w:color w:val="000000" w:themeColor="text1"/>
        </w:rPr>
        <w:t xml:space="preserve"> </w:t>
      </w:r>
      <w:r w:rsidRPr="00E52147">
        <w:rPr>
          <w:rFonts w:ascii="Times New Roman" w:eastAsia="Calibri" w:hAnsi="Times New Roman" w:cs="Times New Roman"/>
          <w:color w:val="000000" w:themeColor="text1"/>
        </w:rPr>
        <w:t xml:space="preserve">arası, bütünleyici, vaka/uygulama temelinde öğrenmeyi önceleyen yaklaşımlara yer verilir. Son yıllarda ülkemizde ve dünyada oluşan felaketler nedeniyle uzaktan eğitim-öğretim önem kazanmıştır. Fen Bilimleri Enstitüsü Bilgisayar Mühendisliği Anabilim dalına bağlı uzaktan eğitim programı başarıyla yürütülmektedir. Bilgi aktarımı yanı sıra derin öğrenmeye, öğrenci ilgi ve </w:t>
      </w:r>
      <w:proofErr w:type="gramStart"/>
      <w:r w:rsidRPr="00E52147">
        <w:rPr>
          <w:rFonts w:ascii="Times New Roman" w:eastAsia="Calibri" w:hAnsi="Times New Roman" w:cs="Times New Roman"/>
          <w:color w:val="000000" w:themeColor="text1"/>
        </w:rPr>
        <w:t>motivasyonuna</w:t>
      </w:r>
      <w:proofErr w:type="gramEnd"/>
      <w:r w:rsidRPr="00E52147">
        <w:rPr>
          <w:rFonts w:ascii="Times New Roman" w:eastAsia="Calibri" w:hAnsi="Times New Roman" w:cs="Times New Roman"/>
          <w:color w:val="000000" w:themeColor="text1"/>
        </w:rPr>
        <w:t xml:space="preserve"> odaklanılmıştır. Örgün eğitim süreçleri lisansüstü öğrencilerini kapsayan; teknolojinin sunduğu olanaklar, proje temelli öğrenme gibi yaklaşımlarla zenginleştirilmektedir. Öğrencilerinin araştırma süreçlerine katılımı müfredat, yöntem ve yaklaşımlarla desteklenmektedir.</w:t>
      </w:r>
      <w:r w:rsidR="0046212D" w:rsidRPr="00E52147">
        <w:rPr>
          <w:rFonts w:ascii="Times New Roman" w:hAnsi="Times New Roman" w:cs="Times New Roman"/>
          <w:color w:val="000000" w:themeColor="text1"/>
        </w:rPr>
        <w:t xml:space="preserve"> Derslerin kapsamında öğrencilere nitelik kazandırmak için farklı yöntemler de kullanılmaktadır. </w:t>
      </w:r>
    </w:p>
    <w:p w:rsidR="0046212D" w:rsidRPr="00E52147" w:rsidRDefault="00FF3426" w:rsidP="00E52147">
      <w:pPr>
        <w:jc w:val="both"/>
        <w:rPr>
          <w:rFonts w:ascii="Times New Roman" w:hAnsi="Times New Roman" w:cs="Times New Roman"/>
          <w:color w:val="000000"/>
        </w:rPr>
      </w:pPr>
      <w:proofErr w:type="gramStart"/>
      <w:r w:rsidRPr="00E52147">
        <w:rPr>
          <w:rFonts w:ascii="Times New Roman" w:hAnsi="Times New Roman" w:cs="Times New Roman"/>
          <w:b/>
          <w:color w:val="000000"/>
        </w:rPr>
        <w:t>i</w:t>
      </w:r>
      <w:proofErr w:type="gramEnd"/>
      <w:r w:rsidR="0046212D" w:rsidRPr="00E52147">
        <w:rPr>
          <w:rFonts w:ascii="Times New Roman" w:hAnsi="Times New Roman" w:cs="Times New Roman"/>
          <w:b/>
          <w:color w:val="000000"/>
        </w:rPr>
        <w:t xml:space="preserve">. Anlatım: </w:t>
      </w:r>
      <w:r w:rsidR="0046212D" w:rsidRPr="00E52147">
        <w:rPr>
          <w:rFonts w:ascii="Times New Roman" w:hAnsi="Times New Roman" w:cs="Times New Roman"/>
          <w:color w:val="000000"/>
        </w:rPr>
        <w:t xml:space="preserve">Ders veren öğretim elemanı tarafından ele alınan konu tahtada veya bilgisayar destekli sunum eşliğinde öğrenciye anlatılmaktadır. Anlatım dersi veren öğretim elemanı tarafından düz anlatım şeklinde olabileceği gibi, tartışma veya </w:t>
      </w:r>
      <w:proofErr w:type="spellStart"/>
      <w:r w:rsidR="0046212D" w:rsidRPr="00E52147">
        <w:rPr>
          <w:rFonts w:ascii="Times New Roman" w:hAnsi="Times New Roman" w:cs="Times New Roman"/>
          <w:color w:val="000000"/>
        </w:rPr>
        <w:t>interaktif</w:t>
      </w:r>
      <w:proofErr w:type="spellEnd"/>
      <w:r w:rsidR="0046212D" w:rsidRPr="00E52147">
        <w:rPr>
          <w:rFonts w:ascii="Times New Roman" w:hAnsi="Times New Roman" w:cs="Times New Roman"/>
          <w:color w:val="000000"/>
        </w:rPr>
        <w:t xml:space="preserve"> olarak da yapılabilmektedir. Eğer öğrenci isterse veya öğretim üyesi konunun anlaşılmadığını düşünürse konu tekrar anlatılabildiği gibi </w:t>
      </w:r>
      <w:proofErr w:type="gramStart"/>
      <w:r w:rsidR="0046212D" w:rsidRPr="00E52147">
        <w:rPr>
          <w:rFonts w:ascii="Times New Roman" w:hAnsi="Times New Roman" w:cs="Times New Roman"/>
          <w:color w:val="000000"/>
        </w:rPr>
        <w:t>online</w:t>
      </w:r>
      <w:proofErr w:type="gramEnd"/>
      <w:r w:rsidR="0046212D" w:rsidRPr="00E52147">
        <w:rPr>
          <w:rFonts w:ascii="Times New Roman" w:hAnsi="Times New Roman" w:cs="Times New Roman"/>
          <w:color w:val="000000"/>
        </w:rPr>
        <w:t xml:space="preserve"> eğitim sürecinde yapılan video kayıtları da paylaşılabilmektedir. Ders kaynakları ÖYS (Öğretim Yönetim Sistemi) veya e-mail aracılığıyla öğrenci ile paylaşılarak konu anlatımının pekiştirilmesi ve desteklenmesi sağlanmıştır.</w:t>
      </w:r>
    </w:p>
    <w:p w:rsidR="0046212D" w:rsidRPr="00E52147" w:rsidRDefault="00FF3426" w:rsidP="00E52147">
      <w:pPr>
        <w:jc w:val="both"/>
        <w:rPr>
          <w:rFonts w:ascii="Times New Roman" w:hAnsi="Times New Roman" w:cs="Times New Roman"/>
          <w:color w:val="000000"/>
        </w:rPr>
      </w:pPr>
      <w:proofErr w:type="spellStart"/>
      <w:r w:rsidRPr="00E52147">
        <w:rPr>
          <w:rFonts w:ascii="Times New Roman" w:hAnsi="Times New Roman" w:cs="Times New Roman"/>
          <w:b/>
          <w:color w:val="000000"/>
        </w:rPr>
        <w:lastRenderedPageBreak/>
        <w:t>ii</w:t>
      </w:r>
      <w:proofErr w:type="spellEnd"/>
      <w:r w:rsidR="0046212D" w:rsidRPr="00E52147">
        <w:rPr>
          <w:rFonts w:ascii="Times New Roman" w:hAnsi="Times New Roman" w:cs="Times New Roman"/>
          <w:color w:val="000000"/>
        </w:rPr>
        <w:t xml:space="preserve">. </w:t>
      </w:r>
      <w:r w:rsidR="0046212D" w:rsidRPr="00E52147">
        <w:rPr>
          <w:rFonts w:ascii="Times New Roman" w:hAnsi="Times New Roman" w:cs="Times New Roman"/>
          <w:b/>
          <w:color w:val="000000"/>
        </w:rPr>
        <w:t xml:space="preserve">Ödev/Derleme: </w:t>
      </w:r>
      <w:r w:rsidR="0046212D" w:rsidRPr="00E52147">
        <w:rPr>
          <w:rFonts w:ascii="Times New Roman" w:hAnsi="Times New Roman" w:cs="Times New Roman"/>
          <w:color w:val="000000"/>
        </w:rPr>
        <w:t xml:space="preserve">Derste anlatılan konuların öğrenci tarafından daha iyi anlaşılması amacıyla bireysel veya takım halinde verilen ödevler, öğretim amacıyla kullanılmaktadır. Aynı zamanda ödevler konu ile ilgili </w:t>
      </w:r>
      <w:proofErr w:type="gramStart"/>
      <w:r w:rsidR="0046212D" w:rsidRPr="00E52147">
        <w:rPr>
          <w:rFonts w:ascii="Times New Roman" w:hAnsi="Times New Roman" w:cs="Times New Roman"/>
          <w:color w:val="000000"/>
        </w:rPr>
        <w:t>literatür</w:t>
      </w:r>
      <w:proofErr w:type="gramEnd"/>
      <w:r w:rsidR="0046212D" w:rsidRPr="00E52147">
        <w:rPr>
          <w:rFonts w:ascii="Times New Roman" w:hAnsi="Times New Roman" w:cs="Times New Roman"/>
          <w:color w:val="000000"/>
        </w:rPr>
        <w:t xml:space="preserve"> taraması, son gelişmelerden haberdar olunması, sunu/rapor hazırlama ve sunma ve derleme yazımı olarak gerçekleştirilmektedir. Derlemelerin dergi basımı için başvuru yapılması teşvik edilmekte ve başvuru ile ilgili belgelerin hazırlanması ölçme değerlendirmeye </w:t>
      </w:r>
      <w:proofErr w:type="gramStart"/>
      <w:r w:rsidR="0046212D" w:rsidRPr="00E52147">
        <w:rPr>
          <w:rFonts w:ascii="Times New Roman" w:hAnsi="Times New Roman" w:cs="Times New Roman"/>
          <w:color w:val="000000"/>
        </w:rPr>
        <w:t>dahil</w:t>
      </w:r>
      <w:proofErr w:type="gramEnd"/>
      <w:r w:rsidR="0046212D" w:rsidRPr="00E52147">
        <w:rPr>
          <w:rFonts w:ascii="Times New Roman" w:hAnsi="Times New Roman" w:cs="Times New Roman"/>
          <w:color w:val="000000"/>
        </w:rPr>
        <w:t xml:space="preserve"> edilmektedir. Ödevlerin/sunuların ders değerlendirmesine katkıları yüzde olarak her dersin bilgi paketi içerisinde belirtilmektedir.</w:t>
      </w:r>
    </w:p>
    <w:p w:rsidR="007D506B" w:rsidRPr="00E52147" w:rsidRDefault="00FF3426" w:rsidP="00E52147">
      <w:pPr>
        <w:jc w:val="both"/>
        <w:rPr>
          <w:rFonts w:ascii="Times New Roman" w:hAnsi="Times New Roman" w:cs="Times New Roman"/>
          <w:color w:val="000000"/>
        </w:rPr>
      </w:pPr>
      <w:proofErr w:type="spellStart"/>
      <w:r w:rsidRPr="00E52147">
        <w:rPr>
          <w:rFonts w:ascii="Times New Roman" w:hAnsi="Times New Roman" w:cs="Times New Roman"/>
          <w:b/>
          <w:color w:val="000000"/>
        </w:rPr>
        <w:t>iii</w:t>
      </w:r>
      <w:proofErr w:type="spellEnd"/>
      <w:r w:rsidR="007D506B" w:rsidRPr="00E52147">
        <w:rPr>
          <w:rFonts w:ascii="Times New Roman" w:hAnsi="Times New Roman" w:cs="Times New Roman"/>
          <w:b/>
          <w:color w:val="000000"/>
        </w:rPr>
        <w:t xml:space="preserve">. Proje: </w:t>
      </w:r>
      <w:r w:rsidR="007D506B" w:rsidRPr="00E52147">
        <w:rPr>
          <w:rFonts w:ascii="Times New Roman" w:hAnsi="Times New Roman" w:cs="Times New Roman"/>
          <w:color w:val="000000"/>
        </w:rPr>
        <w:t>Öğrenciler bireysel veya takım halinde projelerde görev alır ve/veya derslerde bir ölçme değerlendirme yöntemi olarak projelendirme yapar. Projelerde ders konusunun güncel gelişmelerini takip etmek, uzmanlık konusu içerisinde detaylı araştırma yapabilmek amaçları yanı sıra toplumsam sorunların çözümlerini araştırmak veya öneriler sunma yöntemleri de kullanılabilmektedir. Örnek bir dosya ekte verilmektedir (B2.</w:t>
      </w:r>
      <w:r w:rsidR="00C11BEA" w:rsidRPr="00E52147">
        <w:rPr>
          <w:rFonts w:ascii="Times New Roman" w:hAnsi="Times New Roman" w:cs="Times New Roman"/>
          <w:color w:val="000000"/>
        </w:rPr>
        <w:t>1</w:t>
      </w:r>
      <w:r w:rsidR="007D506B" w:rsidRPr="00E52147">
        <w:rPr>
          <w:rFonts w:ascii="Times New Roman" w:hAnsi="Times New Roman" w:cs="Times New Roman"/>
          <w:color w:val="000000"/>
        </w:rPr>
        <w:t>).</w:t>
      </w:r>
    </w:p>
    <w:p w:rsidR="0046212D" w:rsidRPr="00E52147" w:rsidRDefault="00FF3426" w:rsidP="00E52147">
      <w:pPr>
        <w:jc w:val="both"/>
        <w:rPr>
          <w:rFonts w:ascii="Times New Roman" w:hAnsi="Times New Roman" w:cs="Times New Roman"/>
          <w:b/>
          <w:color w:val="000000"/>
        </w:rPr>
      </w:pPr>
      <w:proofErr w:type="gramStart"/>
      <w:r w:rsidRPr="00E52147">
        <w:rPr>
          <w:rFonts w:ascii="Times New Roman" w:hAnsi="Times New Roman" w:cs="Times New Roman"/>
          <w:b/>
          <w:color w:val="000000"/>
        </w:rPr>
        <w:t>iv</w:t>
      </w:r>
      <w:proofErr w:type="gramEnd"/>
      <w:r w:rsidR="0046212D" w:rsidRPr="00E52147">
        <w:rPr>
          <w:rFonts w:ascii="Times New Roman" w:hAnsi="Times New Roman" w:cs="Times New Roman"/>
          <w:b/>
          <w:color w:val="000000"/>
        </w:rPr>
        <w:t xml:space="preserve">. Öğrenci sunumları: </w:t>
      </w:r>
      <w:r w:rsidR="0046212D" w:rsidRPr="00E52147">
        <w:rPr>
          <w:rFonts w:ascii="Times New Roman" w:hAnsi="Times New Roman" w:cs="Times New Roman"/>
          <w:color w:val="000000"/>
        </w:rPr>
        <w:t>Derslerde öğrencilere makale sunumu yaptırılarak öğrencilerin araştırma sunum deneyimi kazanmaları sağlanmakta ve bu sunumlar ölçme değerlendirme aracı olarak kullanılmaktadır (B2.</w:t>
      </w:r>
      <w:r w:rsidR="00C11BEA" w:rsidRPr="00E52147">
        <w:rPr>
          <w:rFonts w:ascii="Times New Roman" w:hAnsi="Times New Roman" w:cs="Times New Roman"/>
          <w:color w:val="000000"/>
        </w:rPr>
        <w:t>2</w:t>
      </w:r>
      <w:r w:rsidR="0046212D" w:rsidRPr="00E52147">
        <w:rPr>
          <w:rFonts w:ascii="Times New Roman" w:hAnsi="Times New Roman" w:cs="Times New Roman"/>
          <w:color w:val="000000"/>
        </w:rPr>
        <w:t xml:space="preserve">). </w:t>
      </w:r>
    </w:p>
    <w:p w:rsidR="0046212D" w:rsidRPr="00E52147" w:rsidRDefault="00FF3426" w:rsidP="00E52147">
      <w:pPr>
        <w:jc w:val="both"/>
        <w:rPr>
          <w:rFonts w:ascii="Times New Roman" w:hAnsi="Times New Roman" w:cs="Times New Roman"/>
          <w:b/>
          <w:color w:val="000000"/>
        </w:rPr>
      </w:pPr>
      <w:proofErr w:type="gramStart"/>
      <w:r w:rsidRPr="00E52147">
        <w:rPr>
          <w:rFonts w:ascii="Times New Roman" w:hAnsi="Times New Roman" w:cs="Times New Roman"/>
          <w:b/>
          <w:color w:val="000000"/>
        </w:rPr>
        <w:t>v</w:t>
      </w:r>
      <w:proofErr w:type="gramEnd"/>
      <w:r w:rsidR="0046212D" w:rsidRPr="00E52147">
        <w:rPr>
          <w:rFonts w:ascii="Times New Roman" w:hAnsi="Times New Roman" w:cs="Times New Roman"/>
          <w:b/>
          <w:color w:val="000000"/>
        </w:rPr>
        <w:t xml:space="preserve">. </w:t>
      </w:r>
      <w:proofErr w:type="spellStart"/>
      <w:r w:rsidR="0046212D" w:rsidRPr="00E52147">
        <w:rPr>
          <w:rFonts w:ascii="Times New Roman" w:hAnsi="Times New Roman" w:cs="Times New Roman"/>
          <w:b/>
          <w:color w:val="000000"/>
        </w:rPr>
        <w:t>Arasınav</w:t>
      </w:r>
      <w:proofErr w:type="spellEnd"/>
      <w:r w:rsidR="0046212D" w:rsidRPr="00E52147">
        <w:rPr>
          <w:rFonts w:ascii="Times New Roman" w:hAnsi="Times New Roman" w:cs="Times New Roman"/>
          <w:b/>
          <w:color w:val="000000"/>
        </w:rPr>
        <w:t xml:space="preserve">/Final Sınavları: </w:t>
      </w:r>
      <w:r w:rsidR="0046212D" w:rsidRPr="00E52147">
        <w:rPr>
          <w:rFonts w:ascii="Times New Roman" w:hAnsi="Times New Roman" w:cs="Times New Roman"/>
          <w:color w:val="000000"/>
        </w:rPr>
        <w:t>Ölçme ve değerlendirme temel aracı olarak dönem ortasında ve dönem sonlarında sınavlar düzenlenmekte olup, lisansüstü eğitimin vazgeçilmez uygulamasıdır. Örnek bir dosya ekte verilmektedir (B2.</w:t>
      </w:r>
      <w:r w:rsidR="00C11BEA" w:rsidRPr="00E52147">
        <w:rPr>
          <w:rFonts w:ascii="Times New Roman" w:hAnsi="Times New Roman" w:cs="Times New Roman"/>
          <w:color w:val="000000"/>
        </w:rPr>
        <w:t>1</w:t>
      </w:r>
      <w:r w:rsidR="0046212D" w:rsidRPr="00E52147">
        <w:rPr>
          <w:rFonts w:ascii="Times New Roman" w:hAnsi="Times New Roman" w:cs="Times New Roman"/>
          <w:color w:val="000000"/>
        </w:rPr>
        <w:t>).</w:t>
      </w:r>
    </w:p>
    <w:p w:rsidR="0046212D" w:rsidRPr="00E52147" w:rsidRDefault="00FF3426" w:rsidP="00E52147">
      <w:pPr>
        <w:jc w:val="both"/>
        <w:rPr>
          <w:rFonts w:ascii="Times New Roman" w:hAnsi="Times New Roman" w:cs="Times New Roman"/>
          <w:color w:val="000000"/>
        </w:rPr>
      </w:pPr>
      <w:proofErr w:type="spellStart"/>
      <w:r w:rsidRPr="00E52147">
        <w:rPr>
          <w:rFonts w:ascii="Times New Roman" w:hAnsi="Times New Roman" w:cs="Times New Roman"/>
          <w:b/>
          <w:color w:val="000000"/>
        </w:rPr>
        <w:t>vi</w:t>
      </w:r>
      <w:proofErr w:type="spellEnd"/>
      <w:r w:rsidR="0046212D" w:rsidRPr="00E52147">
        <w:rPr>
          <w:rFonts w:ascii="Times New Roman" w:hAnsi="Times New Roman" w:cs="Times New Roman"/>
          <w:b/>
          <w:color w:val="000000"/>
        </w:rPr>
        <w:t xml:space="preserve">. Soru-yanıt: </w:t>
      </w:r>
      <w:r w:rsidR="0046212D" w:rsidRPr="00E52147">
        <w:rPr>
          <w:rFonts w:ascii="Times New Roman" w:hAnsi="Times New Roman" w:cs="Times New Roman"/>
          <w:color w:val="000000"/>
        </w:rPr>
        <w:t>Bazı ana bilim dallarımızda derste konu anlatımı sırası ve sonrasında veya ders haricinde öğrencilerin sorularının yanıtlanması şeklinde uygulamalar da yapılmaktadır. Ayrıca verilen ödevler konusunda da yine soru-yanıt şeklinde öğretim gerçekleştirilebilmektedir.</w:t>
      </w:r>
    </w:p>
    <w:p w:rsidR="00B332C6" w:rsidRPr="00E52147" w:rsidRDefault="00B332C6" w:rsidP="00E52147">
      <w:pPr>
        <w:jc w:val="both"/>
        <w:rPr>
          <w:rFonts w:ascii="Times New Roman" w:hAnsi="Times New Roman" w:cs="Times New Roman"/>
          <w:color w:val="000000"/>
        </w:rPr>
      </w:pPr>
      <w:r w:rsidRPr="00E52147">
        <w:rPr>
          <w:rFonts w:ascii="Times New Roman" w:hAnsi="Times New Roman" w:cs="Times New Roman"/>
          <w:color w:val="000000" w:themeColor="text1"/>
        </w:rPr>
        <w:t>2022-2023 Bahar yarıyılında ülkemizde yaşanan deprem felaketi sonrası eğitim öğretimde YÖK kararları ile değişikliklere gidilmiştir</w:t>
      </w:r>
      <w:r w:rsidR="00C91C4D" w:rsidRPr="00E52147">
        <w:rPr>
          <w:rFonts w:ascii="Times New Roman" w:hAnsi="Times New Roman" w:cs="Times New Roman"/>
          <w:color w:val="000000" w:themeColor="text1"/>
        </w:rPr>
        <w:t xml:space="preserve"> (B2.3, B2.4, B2.5, B2.6, B2.7) .</w:t>
      </w:r>
      <w:r w:rsidRPr="00E52147">
        <w:rPr>
          <w:rFonts w:ascii="Times New Roman" w:hAnsi="Times New Roman" w:cs="Times New Roman"/>
          <w:color w:val="000000" w:themeColor="text1"/>
        </w:rPr>
        <w:t xml:space="preserve"> Tüm ana bilim dalları bu kararları göz esas alarak eğitim öğretim faaliyetlerini uzaktan eğitim-öğrenim yolu ile sürdürmüştür. Dönemin sonun da final sına</w:t>
      </w:r>
      <w:r w:rsidR="0058313E">
        <w:rPr>
          <w:rFonts w:ascii="Times New Roman" w:hAnsi="Times New Roman" w:cs="Times New Roman"/>
          <w:color w:val="000000" w:themeColor="text1"/>
        </w:rPr>
        <w:t>v</w:t>
      </w:r>
      <w:r w:rsidRPr="00E52147">
        <w:rPr>
          <w:rFonts w:ascii="Times New Roman" w:hAnsi="Times New Roman" w:cs="Times New Roman"/>
          <w:color w:val="000000" w:themeColor="text1"/>
        </w:rPr>
        <w:t>ları ise yüz yüze gerçekleştirilmiştir. Eğitim</w:t>
      </w:r>
      <w:r w:rsidR="00763C82" w:rsidRPr="00E52147">
        <w:rPr>
          <w:rFonts w:ascii="Times New Roman" w:hAnsi="Times New Roman" w:cs="Times New Roman"/>
          <w:color w:val="000000" w:themeColor="text1"/>
        </w:rPr>
        <w:t>-</w:t>
      </w:r>
      <w:r w:rsidRPr="00E52147">
        <w:rPr>
          <w:rFonts w:ascii="Times New Roman" w:hAnsi="Times New Roman" w:cs="Times New Roman"/>
          <w:color w:val="000000" w:themeColor="text1"/>
        </w:rPr>
        <w:t>öğretim faaliyetleri Başkent Üniversitesi Uzaktan Eğitim Yöne</w:t>
      </w:r>
      <w:r w:rsidR="00C91C4D" w:rsidRPr="00E52147">
        <w:rPr>
          <w:rFonts w:ascii="Times New Roman" w:hAnsi="Times New Roman" w:cs="Times New Roman"/>
          <w:color w:val="000000" w:themeColor="text1"/>
        </w:rPr>
        <w:t xml:space="preserve">rgesine </w:t>
      </w:r>
      <w:r w:rsidRPr="00E52147">
        <w:rPr>
          <w:rFonts w:ascii="Times New Roman" w:hAnsi="Times New Roman" w:cs="Times New Roman"/>
          <w:color w:val="000000" w:themeColor="text1"/>
        </w:rPr>
        <w:t>göre düzenlenmiştir</w:t>
      </w:r>
      <w:r w:rsidR="00C91C4D" w:rsidRPr="00E52147">
        <w:rPr>
          <w:rFonts w:ascii="Times New Roman" w:hAnsi="Times New Roman" w:cs="Times New Roman"/>
          <w:color w:val="000000" w:themeColor="text1"/>
        </w:rPr>
        <w:t xml:space="preserve"> </w:t>
      </w:r>
      <w:r w:rsidRPr="00E52147">
        <w:rPr>
          <w:rFonts w:ascii="Times New Roman" w:hAnsi="Times New Roman" w:cs="Times New Roman"/>
          <w:color w:val="000000" w:themeColor="text1"/>
        </w:rPr>
        <w:t>(B2</w:t>
      </w:r>
      <w:r w:rsidR="00C91C4D" w:rsidRPr="00E52147">
        <w:rPr>
          <w:rFonts w:ascii="Times New Roman" w:hAnsi="Times New Roman" w:cs="Times New Roman"/>
          <w:color w:val="000000" w:themeColor="text1"/>
        </w:rPr>
        <w:t>.8</w:t>
      </w:r>
      <w:r w:rsidRPr="00E52147">
        <w:rPr>
          <w:rFonts w:ascii="Times New Roman" w:hAnsi="Times New Roman" w:cs="Times New Roman"/>
          <w:color w:val="000000" w:themeColor="text1"/>
        </w:rPr>
        <w:t>). 2023-2024 Güz yarıyılı itibari ile örgün eğitim öğretime devam edilmiştir.</w:t>
      </w:r>
    </w:p>
    <w:p w:rsidR="0046212D" w:rsidRPr="00E52147" w:rsidRDefault="00B332C6" w:rsidP="00E52147">
      <w:pPr>
        <w:jc w:val="both"/>
        <w:rPr>
          <w:rFonts w:ascii="Times New Roman" w:hAnsi="Times New Roman" w:cs="Times New Roman"/>
          <w:color w:val="000000"/>
        </w:rPr>
      </w:pPr>
      <w:r w:rsidRPr="00E52147">
        <w:rPr>
          <w:rFonts w:ascii="Times New Roman" w:hAnsi="Times New Roman" w:cs="Times New Roman"/>
          <w:color w:val="000000"/>
        </w:rPr>
        <w:t>Hem uzaktan, hem örgün eğitim süreci içerisinde aktif olarak kullanılan  “</w:t>
      </w:r>
      <w:r w:rsidR="0046212D" w:rsidRPr="00E52147">
        <w:rPr>
          <w:rFonts w:ascii="Times New Roman" w:hAnsi="Times New Roman" w:cs="Times New Roman"/>
          <w:color w:val="000000"/>
        </w:rPr>
        <w:t>Öğrenme ve içerik yönetim sistemi</w:t>
      </w:r>
      <w:r w:rsidRPr="00E52147">
        <w:rPr>
          <w:rFonts w:ascii="Times New Roman" w:hAnsi="Times New Roman" w:cs="Times New Roman"/>
          <w:color w:val="000000"/>
        </w:rPr>
        <w:t xml:space="preserve">” </w:t>
      </w:r>
      <w:proofErr w:type="gramStart"/>
      <w:r w:rsidRPr="00E52147">
        <w:rPr>
          <w:rFonts w:ascii="Times New Roman" w:hAnsi="Times New Roman" w:cs="Times New Roman"/>
          <w:color w:val="000000"/>
        </w:rPr>
        <w:t>OYS , en</w:t>
      </w:r>
      <w:proofErr w:type="gramEnd"/>
      <w:r w:rsidRPr="00E52147">
        <w:rPr>
          <w:rFonts w:ascii="Times New Roman" w:hAnsi="Times New Roman" w:cs="Times New Roman"/>
          <w:color w:val="000000"/>
        </w:rPr>
        <w:t xml:space="preserve"> önemli eğitim sistemidir. </w:t>
      </w:r>
      <w:r w:rsidR="0046212D" w:rsidRPr="00E52147">
        <w:rPr>
          <w:rFonts w:ascii="Times New Roman" w:hAnsi="Times New Roman" w:cs="Times New Roman"/>
          <w:color w:val="000000"/>
        </w:rPr>
        <w:t>OYS uygulaması ders notlarının, çalışma kâğıtlarının güncellenmesi, projelerin paylaşılması ve kaynaklara erişim yönü ile öğrenci merkezli bir uygulamadır ve ders yönetimine yardımcı bir araç olarak kullanılmaktadır. OYS uygulamasının öğretim elemanlarınca daha etkin kullanılmasına yönelik eğitimler verilmektedir. Üniversitede lisansüstü programlarda hazırlanacak tezlerin içerik ve format bütünlüğünü sağlamak amacı ile tez yazım kılavuzu bulunmaktadır.</w:t>
      </w:r>
    </w:p>
    <w:p w:rsidR="0046212D" w:rsidRPr="00E52147" w:rsidRDefault="0046212D" w:rsidP="00E52147">
      <w:pPr>
        <w:jc w:val="both"/>
        <w:rPr>
          <w:rFonts w:ascii="Times New Roman" w:hAnsi="Times New Roman" w:cs="Times New Roman"/>
          <w:color w:val="000000"/>
        </w:rPr>
      </w:pPr>
      <w:r w:rsidRPr="00E52147">
        <w:rPr>
          <w:rFonts w:ascii="Times New Roman" w:hAnsi="Times New Roman" w:cs="Times New Roman"/>
          <w:color w:val="000000"/>
        </w:rPr>
        <w:t xml:space="preserve">Öğrencinin başarısını ölçme ve değerlendirme </w:t>
      </w:r>
      <w:proofErr w:type="gramStart"/>
      <w:r w:rsidRPr="00E52147">
        <w:rPr>
          <w:rFonts w:ascii="Times New Roman" w:hAnsi="Times New Roman" w:cs="Times New Roman"/>
          <w:color w:val="000000"/>
        </w:rPr>
        <w:t>kriterleri</w:t>
      </w:r>
      <w:proofErr w:type="gramEnd"/>
      <w:r w:rsidRPr="00E52147">
        <w:rPr>
          <w:rFonts w:ascii="Times New Roman" w:hAnsi="Times New Roman" w:cs="Times New Roman"/>
          <w:color w:val="000000"/>
        </w:rPr>
        <w:t xml:space="preserve">, ilgili programa ait Bilgi Paketinde her ders için Değerlendirme Yöntemi ve Geçme Kriterleri bölümünde tanımlanmıştır. Başarı ölçme ve değerlendirme yöntemi ile öğrenme çıktılarına etkisi her ders için oluşturulmuş Program Yeterlilikleri/Dersin Öğrenme Kazanımları Matrisinde gösterilmektedir. Bu süreç, Bilgi Paketi ile öğrencilere ilan edilmekte ve yönetmelikler ile güvence altına alınmaktadır </w:t>
      </w:r>
      <w:proofErr w:type="gramStart"/>
      <w:r w:rsidRPr="00E52147">
        <w:rPr>
          <w:rFonts w:ascii="Times New Roman" w:hAnsi="Times New Roman" w:cs="Times New Roman"/>
          <w:color w:val="000000"/>
        </w:rPr>
        <w:lastRenderedPageBreak/>
        <w:t>(</w:t>
      </w:r>
      <w:proofErr w:type="gramEnd"/>
      <w:r w:rsidRPr="00E52147">
        <w:rPr>
          <w:rFonts w:ascii="Times New Roman" w:hAnsi="Times New Roman" w:cs="Times New Roman"/>
          <w:color w:val="000000"/>
        </w:rPr>
        <w:t xml:space="preserve">http://truva.baskent.edu.tr/bilgipaketi/? </w:t>
      </w:r>
      <w:proofErr w:type="gramStart"/>
      <w:r w:rsidRPr="00E52147">
        <w:rPr>
          <w:rFonts w:ascii="Times New Roman" w:hAnsi="Times New Roman" w:cs="Times New Roman"/>
          <w:color w:val="000000"/>
        </w:rPr>
        <w:t>dil</w:t>
      </w:r>
      <w:proofErr w:type="gramEnd"/>
      <w:r w:rsidRPr="00E52147">
        <w:rPr>
          <w:rFonts w:ascii="Times New Roman" w:hAnsi="Times New Roman" w:cs="Times New Roman"/>
          <w:color w:val="000000"/>
        </w:rPr>
        <w:t>=TR&amp;</w:t>
      </w:r>
      <w:proofErr w:type="spellStart"/>
      <w:r w:rsidRPr="00E52147">
        <w:rPr>
          <w:rFonts w:ascii="Times New Roman" w:hAnsi="Times New Roman" w:cs="Times New Roman"/>
          <w:color w:val="000000"/>
        </w:rPr>
        <w:t>menu</w:t>
      </w:r>
      <w:proofErr w:type="spellEnd"/>
      <w:r w:rsidRPr="00E52147">
        <w:rPr>
          <w:rFonts w:ascii="Times New Roman" w:hAnsi="Times New Roman" w:cs="Times New Roman"/>
          <w:color w:val="000000"/>
        </w:rPr>
        <w:t>=akademik&amp;</w:t>
      </w:r>
      <w:proofErr w:type="spellStart"/>
      <w:r w:rsidRPr="00E52147">
        <w:rPr>
          <w:rFonts w:ascii="Times New Roman" w:hAnsi="Times New Roman" w:cs="Times New Roman"/>
          <w:color w:val="000000"/>
        </w:rPr>
        <w:t>inner</w:t>
      </w:r>
      <w:proofErr w:type="spellEnd"/>
      <w:r w:rsidRPr="00E52147">
        <w:rPr>
          <w:rFonts w:ascii="Times New Roman" w:hAnsi="Times New Roman" w:cs="Times New Roman"/>
          <w:color w:val="000000"/>
        </w:rPr>
        <w:t xml:space="preserve">=katalog&amp;birim=641&amp;ders=641105) (http://truva.baskent.edu.tr/bilgipaketi/? </w:t>
      </w:r>
      <w:proofErr w:type="gramStart"/>
      <w:r w:rsidRPr="00E52147">
        <w:rPr>
          <w:rFonts w:ascii="Times New Roman" w:hAnsi="Times New Roman" w:cs="Times New Roman"/>
          <w:color w:val="000000"/>
        </w:rPr>
        <w:t>dil</w:t>
      </w:r>
      <w:proofErr w:type="gramEnd"/>
      <w:r w:rsidRPr="00E52147">
        <w:rPr>
          <w:rFonts w:ascii="Times New Roman" w:hAnsi="Times New Roman" w:cs="Times New Roman"/>
          <w:color w:val="000000"/>
        </w:rPr>
        <w:t xml:space="preserve">=TR&amp;menu=akademik&amp;inner=programCiktilariMatrisi&amp;birim=641).Program ve ders öğrenme çıktılarının başarı ölçme ve değerlendirme yöntemi ile ölçümü, ders izlencelerinde ve Bilgi Paketinde her derse ait Değerlendirme Yöntemi ve Geçme Kriterlerinde tanımlanmıştır. Ölçümler; ara sınav, final sınavı, ödev ve projelerin vb. değerlendirilmesiyle yapılmaktadır. </w:t>
      </w:r>
    </w:p>
    <w:p w:rsidR="0046212D" w:rsidRPr="00E52147" w:rsidRDefault="0046212D" w:rsidP="00E52147">
      <w:pPr>
        <w:jc w:val="both"/>
        <w:rPr>
          <w:b/>
          <w:bCs/>
          <w:color w:val="000000"/>
        </w:rPr>
      </w:pPr>
      <w:r w:rsidRPr="00E52147">
        <w:rPr>
          <w:rFonts w:ascii="Times New Roman" w:hAnsi="Times New Roman" w:cs="Times New Roman"/>
          <w:color w:val="000000"/>
        </w:rPr>
        <w:t>Üniversite Engelli Öğrenci Birimi</w:t>
      </w:r>
      <w:r w:rsidR="00FF3426" w:rsidRPr="00E52147">
        <w:rPr>
          <w:rFonts w:ascii="Times New Roman" w:hAnsi="Times New Roman" w:cs="Times New Roman"/>
          <w:color w:val="000000"/>
        </w:rPr>
        <w:t xml:space="preserve"> Yükseköğretim Kurumları Engelliler Danışma ve Koordinasyon Yönetmeliği gereğince kurulmuştur ve faaliyetlerine 2023 yılı içerisinde de devam etmiştir. H</w:t>
      </w:r>
      <w:r w:rsidRPr="00E52147">
        <w:rPr>
          <w:rFonts w:ascii="Times New Roman" w:hAnsi="Times New Roman" w:cs="Times New Roman"/>
          <w:color w:val="000000"/>
        </w:rPr>
        <w:t xml:space="preserve">er eğitim–öğretim yılı başında </w:t>
      </w:r>
      <w:r w:rsidR="00FF3426" w:rsidRPr="00E52147">
        <w:rPr>
          <w:rFonts w:ascii="Times New Roman" w:hAnsi="Times New Roman" w:cs="Times New Roman"/>
          <w:color w:val="000000"/>
        </w:rPr>
        <w:t xml:space="preserve">Fen Bilimleri Enstitüsü </w:t>
      </w:r>
      <w:r w:rsidRPr="00E52147">
        <w:rPr>
          <w:rFonts w:ascii="Times New Roman" w:hAnsi="Times New Roman" w:cs="Times New Roman"/>
          <w:color w:val="000000"/>
        </w:rPr>
        <w:t>engelli öğrenciler</w:t>
      </w:r>
      <w:r w:rsidR="00FF3426" w:rsidRPr="00E52147">
        <w:rPr>
          <w:rFonts w:ascii="Times New Roman" w:hAnsi="Times New Roman" w:cs="Times New Roman"/>
          <w:color w:val="000000"/>
        </w:rPr>
        <w:t>e</w:t>
      </w:r>
      <w:r w:rsidRPr="00E52147">
        <w:rPr>
          <w:rFonts w:ascii="Times New Roman" w:hAnsi="Times New Roman" w:cs="Times New Roman"/>
          <w:color w:val="000000"/>
        </w:rPr>
        <w:t xml:space="preserve"> kayıt sırasında birim hakkında bilgi vermektedir</w:t>
      </w:r>
      <w:r w:rsidR="00FF3426" w:rsidRPr="00E52147">
        <w:rPr>
          <w:rFonts w:ascii="Times New Roman" w:hAnsi="Times New Roman" w:cs="Times New Roman"/>
          <w:color w:val="000000"/>
        </w:rPr>
        <w:t xml:space="preserve"> ve kayıt yaptırmalarını teşvik etmektedir. Engelli öğrenci </w:t>
      </w:r>
      <w:r w:rsidRPr="00E52147">
        <w:rPr>
          <w:rFonts w:ascii="Times New Roman" w:hAnsi="Times New Roman" w:cs="Times New Roman"/>
          <w:color w:val="000000"/>
        </w:rPr>
        <w:t>birim</w:t>
      </w:r>
      <w:r w:rsidR="00FF3426" w:rsidRPr="00E52147">
        <w:rPr>
          <w:rFonts w:ascii="Times New Roman" w:hAnsi="Times New Roman" w:cs="Times New Roman"/>
          <w:color w:val="000000"/>
        </w:rPr>
        <w:t>i ve ona bağlı çalışan temsilcileri arcılığıyla</w:t>
      </w:r>
      <w:r w:rsidRPr="00E52147">
        <w:rPr>
          <w:rFonts w:ascii="Times New Roman" w:hAnsi="Times New Roman" w:cs="Times New Roman"/>
          <w:color w:val="000000"/>
        </w:rPr>
        <w:t xml:space="preserve"> öğrencilerin akademik, fiziksel ve sosyal yaşamlarına yönelik ihtiyaçları doğrultusunda gerekli önlemler almakta, üniversitede bulunan diğer birimler ile eşgüdümlü olarak çalışmalarını sürdürmektedir. 202</w:t>
      </w:r>
      <w:r w:rsidR="00FF3426" w:rsidRPr="00E52147">
        <w:rPr>
          <w:rFonts w:ascii="Times New Roman" w:hAnsi="Times New Roman" w:cs="Times New Roman"/>
          <w:color w:val="000000"/>
        </w:rPr>
        <w:t>3</w:t>
      </w:r>
      <w:r w:rsidRPr="00E52147">
        <w:rPr>
          <w:rFonts w:ascii="Times New Roman" w:hAnsi="Times New Roman" w:cs="Times New Roman"/>
          <w:color w:val="000000"/>
        </w:rPr>
        <w:t xml:space="preserve"> yılında Moleküler Biyoloji ve Genetik tezli yüksek lisans programına kayıtlı </w:t>
      </w:r>
      <w:r w:rsidR="00FF3426" w:rsidRPr="00E52147">
        <w:rPr>
          <w:rFonts w:ascii="Times New Roman" w:hAnsi="Times New Roman" w:cs="Times New Roman"/>
          <w:color w:val="000000"/>
        </w:rPr>
        <w:t xml:space="preserve">engelli öğrenci </w:t>
      </w:r>
      <w:r w:rsidRPr="00E52147">
        <w:rPr>
          <w:rFonts w:ascii="Times New Roman" w:hAnsi="Times New Roman" w:cs="Times New Roman"/>
          <w:color w:val="000000"/>
        </w:rPr>
        <w:t>tez savunma</w:t>
      </w:r>
      <w:r w:rsidR="00FF3426" w:rsidRPr="00E52147">
        <w:rPr>
          <w:rFonts w:ascii="Times New Roman" w:hAnsi="Times New Roman" w:cs="Times New Roman"/>
          <w:color w:val="000000"/>
        </w:rPr>
        <w:t xml:space="preserve">sını tamamlayarak mezun olmuştur. Bilgisayar Mühendisliği doktora programına kayıtlı olan diğer öğrenci ise bahar döneminde dönem dondurması gerçekleştirip, süreç içerisinde çalışmalarına devam etmiştir. Güz döneminde de son dönemine giren engelli doktora öğrencisinin 2024 yılı başında tez jürisine girerek mezun olması beklenmektedir. Yeni bir engelli öğrenci kaydı olmaması halinde Fen Bilimleri Enstitüsüne bağlı olan programlar tüm engelli öğrenciler mezun olacak olup, programlarda kayıtlı engelli öğrenci kalmaması durumu bulunmaktadır. </w:t>
      </w:r>
    </w:p>
    <w:p w:rsidR="00763C82" w:rsidRDefault="00763C82" w:rsidP="0046212D">
      <w:pPr>
        <w:jc w:val="both"/>
        <w:rPr>
          <w:b/>
          <w:bCs/>
          <w:color w:val="000000"/>
        </w:rPr>
      </w:pPr>
    </w:p>
    <w:p w:rsidR="0046212D" w:rsidRPr="00763C82" w:rsidRDefault="0046212D" w:rsidP="0046212D">
      <w:pPr>
        <w:jc w:val="both"/>
        <w:rPr>
          <w:b/>
          <w:bCs/>
          <w:color w:val="FF0000"/>
        </w:rPr>
      </w:pPr>
      <w:r w:rsidRPr="00763C82">
        <w:rPr>
          <w:b/>
          <w:bCs/>
          <w:color w:val="FF0000"/>
        </w:rPr>
        <w:t>KANITLAR</w:t>
      </w:r>
    </w:p>
    <w:p w:rsidR="0046212D" w:rsidRPr="00763C82" w:rsidRDefault="00C11BEA" w:rsidP="0046212D">
      <w:pPr>
        <w:jc w:val="both"/>
        <w:rPr>
          <w:rFonts w:asciiTheme="majorHAnsi" w:hAnsiTheme="majorHAnsi"/>
          <w:bCs/>
          <w:color w:val="FF0000"/>
        </w:rPr>
      </w:pPr>
      <w:r w:rsidRPr="00763C82">
        <w:rPr>
          <w:rFonts w:asciiTheme="majorHAnsi" w:hAnsiTheme="majorHAnsi"/>
          <w:bCs/>
          <w:color w:val="FF0000"/>
        </w:rPr>
        <w:t xml:space="preserve">B2.1 LİSANSÜSTÜ </w:t>
      </w:r>
      <w:r w:rsidR="00763C82" w:rsidRPr="00763C82">
        <w:rPr>
          <w:rFonts w:asciiTheme="majorHAnsi" w:hAnsiTheme="majorHAnsi"/>
          <w:bCs/>
          <w:color w:val="FF0000"/>
        </w:rPr>
        <w:t xml:space="preserve">DERSİ </w:t>
      </w:r>
      <w:r w:rsidRPr="00763C82">
        <w:rPr>
          <w:rFonts w:asciiTheme="majorHAnsi" w:hAnsiTheme="majorHAnsi"/>
          <w:bCs/>
          <w:color w:val="FF0000"/>
        </w:rPr>
        <w:t xml:space="preserve">SINAV VE PROJE ORNEĞİ BİLGİSAYAR </w:t>
      </w:r>
    </w:p>
    <w:p w:rsidR="0046212D" w:rsidRPr="00763C82" w:rsidRDefault="0046212D" w:rsidP="0046212D">
      <w:pPr>
        <w:jc w:val="both"/>
        <w:rPr>
          <w:rFonts w:asciiTheme="majorHAnsi" w:hAnsiTheme="majorHAnsi"/>
          <w:bCs/>
          <w:color w:val="FF0000"/>
        </w:rPr>
      </w:pPr>
      <w:r w:rsidRPr="00763C82">
        <w:rPr>
          <w:rFonts w:asciiTheme="majorHAnsi" w:hAnsiTheme="majorHAnsi"/>
          <w:bCs/>
          <w:color w:val="FF0000"/>
        </w:rPr>
        <w:t xml:space="preserve">B2.2 </w:t>
      </w:r>
      <w:r w:rsidR="00763C82" w:rsidRPr="00763C82">
        <w:rPr>
          <w:rFonts w:asciiTheme="majorHAnsi" w:hAnsiTheme="majorHAnsi"/>
          <w:bCs/>
          <w:color w:val="FF0000"/>
        </w:rPr>
        <w:t>ÖĞRENCİ SUNUMU ÖRNEK MOLEKÜLER BİYOLOJİ</w:t>
      </w:r>
    </w:p>
    <w:p w:rsidR="0046212D" w:rsidRPr="00763C82" w:rsidRDefault="0046212D" w:rsidP="0046212D">
      <w:pPr>
        <w:jc w:val="both"/>
        <w:rPr>
          <w:rFonts w:asciiTheme="majorHAnsi" w:hAnsiTheme="majorHAnsi"/>
          <w:bCs/>
          <w:color w:val="FF0000"/>
        </w:rPr>
      </w:pPr>
      <w:r w:rsidRPr="00763C82">
        <w:rPr>
          <w:rFonts w:asciiTheme="majorHAnsi" w:hAnsiTheme="majorHAnsi"/>
          <w:bCs/>
          <w:color w:val="FF0000"/>
        </w:rPr>
        <w:t xml:space="preserve">B2.3 </w:t>
      </w:r>
      <w:r w:rsidR="00763C82" w:rsidRPr="00763C82">
        <w:rPr>
          <w:rFonts w:asciiTheme="majorHAnsi" w:hAnsiTheme="majorHAnsi"/>
          <w:bCs/>
          <w:color w:val="FF0000"/>
        </w:rPr>
        <w:t xml:space="preserve">YÖK </w:t>
      </w:r>
      <w:r w:rsidR="0058313E" w:rsidRPr="00763C82">
        <w:rPr>
          <w:rFonts w:asciiTheme="majorHAnsi" w:hAnsiTheme="majorHAnsi"/>
          <w:bCs/>
          <w:color w:val="FF0000"/>
        </w:rPr>
        <w:t>Kararı 1</w:t>
      </w:r>
    </w:p>
    <w:p w:rsidR="00763C82" w:rsidRPr="00763C82" w:rsidRDefault="00763C82" w:rsidP="00763C82">
      <w:pPr>
        <w:jc w:val="both"/>
        <w:rPr>
          <w:rFonts w:asciiTheme="majorHAnsi" w:hAnsiTheme="majorHAnsi"/>
          <w:bCs/>
          <w:color w:val="FF0000"/>
        </w:rPr>
      </w:pPr>
      <w:r w:rsidRPr="00763C82">
        <w:rPr>
          <w:rFonts w:asciiTheme="majorHAnsi" w:hAnsiTheme="majorHAnsi"/>
          <w:bCs/>
          <w:color w:val="FF0000"/>
        </w:rPr>
        <w:t xml:space="preserve">B2.4 YÖK </w:t>
      </w:r>
      <w:r w:rsidR="0058313E" w:rsidRPr="00763C82">
        <w:rPr>
          <w:rFonts w:asciiTheme="majorHAnsi" w:hAnsiTheme="majorHAnsi"/>
          <w:bCs/>
          <w:color w:val="FF0000"/>
        </w:rPr>
        <w:t>Kararı 2</w:t>
      </w:r>
    </w:p>
    <w:p w:rsidR="00763C82" w:rsidRPr="00763C82" w:rsidRDefault="00763C82" w:rsidP="00763C82">
      <w:pPr>
        <w:jc w:val="both"/>
        <w:rPr>
          <w:rFonts w:asciiTheme="majorHAnsi" w:hAnsiTheme="majorHAnsi"/>
          <w:bCs/>
          <w:color w:val="FF0000"/>
        </w:rPr>
      </w:pPr>
      <w:r w:rsidRPr="00763C82">
        <w:rPr>
          <w:rFonts w:asciiTheme="majorHAnsi" w:hAnsiTheme="majorHAnsi"/>
          <w:bCs/>
          <w:color w:val="FF0000"/>
        </w:rPr>
        <w:t xml:space="preserve">B2.5 YÖK </w:t>
      </w:r>
      <w:r w:rsidR="0058313E" w:rsidRPr="00763C82">
        <w:rPr>
          <w:rFonts w:asciiTheme="majorHAnsi" w:hAnsiTheme="majorHAnsi"/>
          <w:bCs/>
          <w:color w:val="FF0000"/>
        </w:rPr>
        <w:t>Kararı 3</w:t>
      </w:r>
    </w:p>
    <w:p w:rsidR="00763C82" w:rsidRPr="00763C82" w:rsidRDefault="00763C82" w:rsidP="00763C82">
      <w:pPr>
        <w:jc w:val="both"/>
        <w:rPr>
          <w:rFonts w:asciiTheme="majorHAnsi" w:hAnsiTheme="majorHAnsi"/>
          <w:bCs/>
          <w:color w:val="FF0000"/>
        </w:rPr>
      </w:pPr>
      <w:r w:rsidRPr="00763C82">
        <w:rPr>
          <w:rFonts w:asciiTheme="majorHAnsi" w:hAnsiTheme="majorHAnsi"/>
          <w:bCs/>
          <w:color w:val="FF0000"/>
        </w:rPr>
        <w:t xml:space="preserve">B2.6 YÖK </w:t>
      </w:r>
      <w:r w:rsidR="0058313E" w:rsidRPr="00763C82">
        <w:rPr>
          <w:rFonts w:asciiTheme="majorHAnsi" w:hAnsiTheme="majorHAnsi"/>
          <w:bCs/>
          <w:color w:val="FF0000"/>
        </w:rPr>
        <w:t>Kararı 4</w:t>
      </w:r>
    </w:p>
    <w:p w:rsidR="00763C82" w:rsidRPr="00763C82" w:rsidRDefault="00763C82" w:rsidP="00763C82">
      <w:pPr>
        <w:jc w:val="both"/>
        <w:rPr>
          <w:rFonts w:asciiTheme="majorHAnsi" w:hAnsiTheme="majorHAnsi"/>
          <w:bCs/>
          <w:color w:val="FF0000"/>
        </w:rPr>
      </w:pPr>
      <w:r w:rsidRPr="00763C82">
        <w:rPr>
          <w:rFonts w:asciiTheme="majorHAnsi" w:hAnsiTheme="majorHAnsi"/>
          <w:bCs/>
          <w:color w:val="FF0000"/>
        </w:rPr>
        <w:t xml:space="preserve">B2.7 YÖK </w:t>
      </w:r>
      <w:r w:rsidR="0058313E" w:rsidRPr="00763C82">
        <w:rPr>
          <w:rFonts w:asciiTheme="majorHAnsi" w:hAnsiTheme="majorHAnsi"/>
          <w:bCs/>
          <w:color w:val="FF0000"/>
        </w:rPr>
        <w:t>Kararı 5</w:t>
      </w:r>
    </w:p>
    <w:p w:rsidR="00763C82" w:rsidRPr="00763C82" w:rsidRDefault="0046212D" w:rsidP="00763C82">
      <w:pPr>
        <w:jc w:val="both"/>
        <w:rPr>
          <w:rFonts w:asciiTheme="majorHAnsi" w:hAnsiTheme="majorHAnsi"/>
          <w:bCs/>
          <w:color w:val="FF0000"/>
        </w:rPr>
      </w:pPr>
      <w:r w:rsidRPr="00763C82">
        <w:rPr>
          <w:rFonts w:asciiTheme="majorHAnsi" w:hAnsiTheme="majorHAnsi"/>
          <w:bCs/>
          <w:color w:val="FF0000"/>
        </w:rPr>
        <w:t>B2.</w:t>
      </w:r>
      <w:r w:rsidR="00763C82" w:rsidRPr="00763C82">
        <w:rPr>
          <w:rFonts w:asciiTheme="majorHAnsi" w:hAnsiTheme="majorHAnsi"/>
          <w:bCs/>
          <w:color w:val="FF0000"/>
        </w:rPr>
        <w:t>8</w:t>
      </w:r>
      <w:r w:rsidRPr="00763C82">
        <w:rPr>
          <w:rFonts w:asciiTheme="majorHAnsi" w:hAnsiTheme="majorHAnsi"/>
          <w:bCs/>
          <w:color w:val="FF0000"/>
        </w:rPr>
        <w:t xml:space="preserve"> </w:t>
      </w:r>
      <w:r w:rsidR="00763C82" w:rsidRPr="00763C82">
        <w:rPr>
          <w:rFonts w:asciiTheme="majorHAnsi" w:hAnsiTheme="majorHAnsi"/>
          <w:bCs/>
          <w:color w:val="FF0000"/>
        </w:rPr>
        <w:t>BAŞKENT ÜNİVERSİTESİ UZAKTAN ÖĞRETİM YÖNERGESİ</w:t>
      </w:r>
    </w:p>
    <w:p w:rsidR="00763C82" w:rsidRDefault="00763C82" w:rsidP="00763C82">
      <w:pPr>
        <w:jc w:val="both"/>
        <w:rPr>
          <w:rFonts w:ascii="Times New Roman" w:hAnsi="Times New Roman" w:cs="Times New Roman"/>
          <w:b/>
          <w:bCs/>
          <w:color w:val="000000"/>
        </w:rPr>
      </w:pPr>
    </w:p>
    <w:p w:rsidR="0046212D" w:rsidRDefault="0046212D" w:rsidP="00763C82">
      <w:pPr>
        <w:jc w:val="both"/>
        <w:rPr>
          <w:b/>
          <w:i/>
          <w:color w:val="738AC8" w:themeColor="accent5"/>
          <w:u w:val="single"/>
        </w:rPr>
      </w:pPr>
      <w:r>
        <w:rPr>
          <w:rFonts w:ascii="Times New Roman" w:hAnsi="Times New Roman" w:cs="Times New Roman"/>
          <w:b/>
          <w:bCs/>
          <w:color w:val="000000"/>
        </w:rPr>
        <w:lastRenderedPageBreak/>
        <w:tab/>
      </w:r>
      <w:r>
        <w:rPr>
          <w:rFonts w:ascii="Times New Roman" w:hAnsi="Times New Roman" w:cs="Times New Roman"/>
          <w:b/>
          <w:bCs/>
          <w:color w:val="000000"/>
        </w:rPr>
        <w:br/>
      </w:r>
      <w:r>
        <w:rPr>
          <w:b/>
          <w:i/>
          <w:color w:val="738AC8" w:themeColor="accent5"/>
          <w:u w:val="single"/>
        </w:rPr>
        <w:t>B.3 Öğrenme Kaynakları ve Akademik Destek Hizmetleri:</w:t>
      </w:r>
    </w:p>
    <w:p w:rsidR="00735BBF" w:rsidRPr="00E52147" w:rsidRDefault="0046212D" w:rsidP="00E52147">
      <w:pPr>
        <w:jc w:val="both"/>
        <w:rPr>
          <w:rFonts w:ascii="Times New Roman" w:hAnsi="Times New Roman" w:cs="Times New Roman"/>
          <w:color w:val="000000" w:themeColor="text1"/>
        </w:rPr>
      </w:pPr>
      <w:r w:rsidRPr="00E52147">
        <w:rPr>
          <w:rFonts w:ascii="Times New Roman" w:hAnsi="Times New Roman" w:cs="Times New Roman"/>
          <w:color w:val="000000" w:themeColor="text1"/>
        </w:rPr>
        <w:t>Fen Bilimleri</w:t>
      </w:r>
      <w:r w:rsidR="00735BBF" w:rsidRPr="00E52147">
        <w:rPr>
          <w:rFonts w:ascii="Times New Roman" w:hAnsi="Times New Roman" w:cs="Times New Roman"/>
          <w:color w:val="000000" w:themeColor="text1"/>
        </w:rPr>
        <w:t xml:space="preserve"> Enstitüsüne bağlı programlar, aynı zamanda bağlı oldukları bölümlerin </w:t>
      </w:r>
      <w:proofErr w:type="gramStart"/>
      <w:r w:rsidR="00735BBF" w:rsidRPr="00E52147">
        <w:rPr>
          <w:rFonts w:ascii="Times New Roman" w:hAnsi="Times New Roman" w:cs="Times New Roman"/>
          <w:color w:val="000000" w:themeColor="text1"/>
        </w:rPr>
        <w:t>imkanlarını</w:t>
      </w:r>
      <w:proofErr w:type="gramEnd"/>
      <w:r w:rsidR="00735BBF" w:rsidRPr="00E52147">
        <w:rPr>
          <w:rFonts w:ascii="Times New Roman" w:hAnsi="Times New Roman" w:cs="Times New Roman"/>
          <w:color w:val="000000" w:themeColor="text1"/>
        </w:rPr>
        <w:t xml:space="preserve"> kullanarak eğitim-öğretim faaliyetlerine devam etmektedir. Bu şekilde bölüme bağlı olarak kurulmuş toplam 7 anabilim dallı bulunmaktadır. Bunun yanı sıra 5 adet anabilim dalı disiplinler arası anabilim dalı olarak hizmet vermektedir. Disiplinler arası </w:t>
      </w:r>
      <w:proofErr w:type="gramStart"/>
      <w:r w:rsidR="00735BBF" w:rsidRPr="00E52147">
        <w:rPr>
          <w:rFonts w:ascii="Times New Roman" w:hAnsi="Times New Roman" w:cs="Times New Roman"/>
          <w:color w:val="000000" w:themeColor="text1"/>
        </w:rPr>
        <w:t xml:space="preserve">kurulan  </w:t>
      </w:r>
      <w:proofErr w:type="spellStart"/>
      <w:r w:rsidR="00735BBF" w:rsidRPr="00E52147">
        <w:rPr>
          <w:rFonts w:ascii="Times New Roman" w:hAnsi="Times New Roman" w:cs="Times New Roman"/>
          <w:color w:val="000000" w:themeColor="text1"/>
        </w:rPr>
        <w:t>Biyoteknoloji</w:t>
      </w:r>
      <w:proofErr w:type="spellEnd"/>
      <w:proofErr w:type="gramEnd"/>
      <w:r w:rsidR="00735BBF" w:rsidRPr="00E52147">
        <w:rPr>
          <w:rFonts w:ascii="Times New Roman" w:hAnsi="Times New Roman" w:cs="Times New Roman"/>
          <w:color w:val="000000" w:themeColor="text1"/>
        </w:rPr>
        <w:t xml:space="preserve"> anabilim dalı, Savunma Teknolojileri ve Sistemleri anabilim dalı, Enerji anabilim dalı, İş Sağlığı ve Güvenliği anabilim dalı ve  Kalite Anabilim dalı Fen Bilimleri Enstitüsü başkanlığının da içerisinde bulunduğu Mühendislik Fakültesi bi</w:t>
      </w:r>
      <w:r w:rsidR="0058313E">
        <w:rPr>
          <w:rFonts w:ascii="Times New Roman" w:hAnsi="Times New Roman" w:cs="Times New Roman"/>
          <w:color w:val="000000" w:themeColor="text1"/>
        </w:rPr>
        <w:t>n</w:t>
      </w:r>
      <w:r w:rsidR="00735BBF" w:rsidRPr="00E52147">
        <w:rPr>
          <w:rFonts w:ascii="Times New Roman" w:hAnsi="Times New Roman" w:cs="Times New Roman"/>
          <w:color w:val="000000" w:themeColor="text1"/>
        </w:rPr>
        <w:t>asının imkanlarını kullanmaktadır.</w:t>
      </w:r>
    </w:p>
    <w:p w:rsidR="00ED2EAD" w:rsidRPr="00E52147" w:rsidRDefault="00735BBF" w:rsidP="00E52147">
      <w:pPr>
        <w:widowControl w:val="0"/>
        <w:jc w:val="both"/>
        <w:rPr>
          <w:rFonts w:ascii="Times New Roman" w:eastAsia="Calibri" w:hAnsi="Times New Roman" w:cs="Times New Roman"/>
          <w:color w:val="111111"/>
        </w:rPr>
      </w:pPr>
      <w:r w:rsidRPr="00E52147">
        <w:rPr>
          <w:rFonts w:ascii="Times New Roman" w:hAnsi="Times New Roman" w:cs="Times New Roman"/>
          <w:color w:val="000000" w:themeColor="text1"/>
        </w:rPr>
        <w:t xml:space="preserve">Mimarlık anabilim dalı ise Güzel Sanatlar, Tasarım ve Mimarlık Fakültesinin </w:t>
      </w:r>
      <w:proofErr w:type="gramStart"/>
      <w:r w:rsidRPr="00E52147">
        <w:rPr>
          <w:rFonts w:ascii="Times New Roman" w:hAnsi="Times New Roman" w:cs="Times New Roman"/>
          <w:color w:val="000000" w:themeColor="text1"/>
        </w:rPr>
        <w:t>imkan</w:t>
      </w:r>
      <w:r w:rsidR="00ED2EAD" w:rsidRPr="00E52147">
        <w:rPr>
          <w:rFonts w:ascii="Times New Roman" w:hAnsi="Times New Roman" w:cs="Times New Roman"/>
          <w:color w:val="000000" w:themeColor="text1"/>
        </w:rPr>
        <w:t>ları</w:t>
      </w:r>
      <w:r w:rsidRPr="00E52147">
        <w:rPr>
          <w:rFonts w:ascii="Times New Roman" w:hAnsi="Times New Roman" w:cs="Times New Roman"/>
          <w:color w:val="000000" w:themeColor="text1"/>
        </w:rPr>
        <w:t>nı</w:t>
      </w:r>
      <w:proofErr w:type="gramEnd"/>
      <w:r w:rsidRPr="00E52147">
        <w:rPr>
          <w:rFonts w:ascii="Times New Roman" w:hAnsi="Times New Roman" w:cs="Times New Roman"/>
          <w:color w:val="000000" w:themeColor="text1"/>
        </w:rPr>
        <w:t xml:space="preserve"> kullanmaktadır. </w:t>
      </w:r>
      <w:r w:rsidR="00ED2EAD" w:rsidRPr="00E52147">
        <w:rPr>
          <w:rFonts w:ascii="Times New Roman" w:hAnsi="Times New Roman" w:cs="Times New Roman"/>
          <w:color w:val="000000" w:themeColor="text1"/>
        </w:rPr>
        <w:t>Mimarlık Fakültesi içerisinde bulun an s</w:t>
      </w:r>
      <w:r w:rsidR="00ED2EAD" w:rsidRPr="00E52147">
        <w:rPr>
          <w:rFonts w:ascii="Times New Roman" w:eastAsia="Calibri" w:hAnsi="Times New Roman" w:cs="Times New Roman"/>
          <w:color w:val="111111"/>
        </w:rPr>
        <w:t xml:space="preserve">ınıf, </w:t>
      </w:r>
      <w:r w:rsidR="0058313E" w:rsidRPr="00E52147">
        <w:rPr>
          <w:rFonts w:ascii="Times New Roman" w:eastAsia="Calibri" w:hAnsi="Times New Roman" w:cs="Times New Roman"/>
          <w:color w:val="111111"/>
        </w:rPr>
        <w:t>laboratuar</w:t>
      </w:r>
      <w:r w:rsidR="00ED2EAD" w:rsidRPr="00E52147">
        <w:rPr>
          <w:rFonts w:ascii="Times New Roman" w:eastAsia="Calibri" w:hAnsi="Times New Roman" w:cs="Times New Roman"/>
          <w:color w:val="111111"/>
        </w:rPr>
        <w:t>, kütüphane, stüdyo; ders kitapları, çevrimiçi (</w:t>
      </w:r>
      <w:proofErr w:type="gramStart"/>
      <w:r w:rsidR="00ED2EAD" w:rsidRPr="00E52147">
        <w:rPr>
          <w:rFonts w:ascii="Times New Roman" w:eastAsia="Calibri" w:hAnsi="Times New Roman" w:cs="Times New Roman"/>
          <w:color w:val="111111"/>
        </w:rPr>
        <w:t>online</w:t>
      </w:r>
      <w:proofErr w:type="gramEnd"/>
      <w:r w:rsidR="00ED2EAD" w:rsidRPr="00E52147">
        <w:rPr>
          <w:rFonts w:ascii="Times New Roman" w:eastAsia="Calibri" w:hAnsi="Times New Roman" w:cs="Times New Roman"/>
          <w:color w:val="111111"/>
        </w:rPr>
        <w:t xml:space="preserve">) kitaplar/belgeler/videolar vb. kaynaklar uygun nitelik ve niceliktedir, erişilebilirdir ve öğrencilerin bilgisine/kullanımına sunulmuştur. Öğrenme ortamı ve kaynaklarının kullanımı izlenmekte ve iyileştirilmektedir. Kurumda eğitim-öğretim ihtiyaçlarına tümüyle cevap verebilen, kullanıcı dostu, ergonomik, eş zamanlı ve eş zamansız öğrenme, zenginleştirilmiş içerik geliştirme ayrıca ölçme ve değerlendirme ve </w:t>
      </w:r>
      <w:r w:rsidR="0058313E" w:rsidRPr="00E52147">
        <w:rPr>
          <w:rFonts w:ascii="Times New Roman" w:eastAsia="Calibri" w:hAnsi="Times New Roman" w:cs="Times New Roman"/>
          <w:color w:val="111111"/>
        </w:rPr>
        <w:t>hizmet içi</w:t>
      </w:r>
      <w:r w:rsidR="00ED2EAD" w:rsidRPr="00E52147">
        <w:rPr>
          <w:rFonts w:ascii="Times New Roman" w:eastAsia="Calibri" w:hAnsi="Times New Roman" w:cs="Times New Roman"/>
          <w:color w:val="111111"/>
        </w:rPr>
        <w:t xml:space="preserve"> eğitim olanaklarına sahip bir öğrenme yönetim sistemi bulunmaktadır. Öğrenme ortamı ve kaynakları öğrenci-öğrenci, öğrenci-öğretim elemanı ve öğrenci-materyal etkileşimini geliştirmeye yönelmektedir.</w:t>
      </w:r>
    </w:p>
    <w:p w:rsidR="0046212D" w:rsidRPr="00E52147" w:rsidRDefault="00ED2EAD" w:rsidP="00E52147">
      <w:pPr>
        <w:jc w:val="both"/>
        <w:rPr>
          <w:rFonts w:ascii="Times New Roman" w:hAnsi="Times New Roman" w:cs="Times New Roman"/>
          <w:color w:val="000000" w:themeColor="text1"/>
        </w:rPr>
      </w:pPr>
      <w:r w:rsidRPr="00E52147">
        <w:rPr>
          <w:rFonts w:ascii="Times New Roman" w:hAnsi="Times New Roman" w:cs="Times New Roman"/>
          <w:color w:val="000000" w:themeColor="text1"/>
        </w:rPr>
        <w:t xml:space="preserve">Fen Bilimleri Enstitüsü içerisinde en yoğun kullanılan </w:t>
      </w:r>
      <w:proofErr w:type="gramStart"/>
      <w:r w:rsidRPr="00E52147">
        <w:rPr>
          <w:rFonts w:ascii="Times New Roman" w:hAnsi="Times New Roman" w:cs="Times New Roman"/>
          <w:color w:val="000000" w:themeColor="text1"/>
        </w:rPr>
        <w:t>imkan</w:t>
      </w:r>
      <w:proofErr w:type="gramEnd"/>
      <w:r w:rsidRPr="00E52147">
        <w:rPr>
          <w:rFonts w:ascii="Times New Roman" w:hAnsi="Times New Roman" w:cs="Times New Roman"/>
          <w:color w:val="000000" w:themeColor="text1"/>
        </w:rPr>
        <w:t xml:space="preserve"> ise mekansal olarak Mühendislik Fakültesi imkanlarıdır ve yeni binasında </w:t>
      </w:r>
      <w:r w:rsidR="0046212D" w:rsidRPr="00E52147">
        <w:rPr>
          <w:rFonts w:ascii="Times New Roman" w:hAnsi="Times New Roman" w:cs="Times New Roman"/>
          <w:color w:val="000000" w:themeColor="text1"/>
        </w:rPr>
        <w:t xml:space="preserve">2022 yılında </w:t>
      </w:r>
      <w:r w:rsidRPr="00E52147">
        <w:rPr>
          <w:rFonts w:ascii="Times New Roman" w:hAnsi="Times New Roman" w:cs="Times New Roman"/>
          <w:color w:val="000000" w:themeColor="text1"/>
        </w:rPr>
        <w:t>faaliyet göstermeye başlamıştır</w:t>
      </w:r>
      <w:r w:rsidR="001E316F" w:rsidRPr="00E52147">
        <w:rPr>
          <w:rFonts w:ascii="Times New Roman" w:hAnsi="Times New Roman" w:cs="Times New Roman"/>
          <w:color w:val="000000" w:themeColor="text1"/>
        </w:rPr>
        <w:t xml:space="preserve"> (B3.1, B3.2)</w:t>
      </w:r>
      <w:r w:rsidRPr="00E52147">
        <w:rPr>
          <w:rFonts w:ascii="Times New Roman" w:hAnsi="Times New Roman" w:cs="Times New Roman"/>
          <w:color w:val="000000" w:themeColor="text1"/>
        </w:rPr>
        <w:t xml:space="preserve">. Yenilebilir enerji kaynağı olarak güneş panelleri ile donatılan bu binada, kütüphane bölgesinde bulunan güneş panelleri ile Başkent üniversitesinin enerji ihtiyacını karşılamaktadır. Toplumumuzda sürdürülebilir enerji ihtiyacının ve öneminin arttığı bu süreçte, bu şekilde bir binanın yapılması bile toplum sorunlarına verilen önemi göstermektedir. Bu binanın diğer özellikleri aşağıdaki şekilde özetlenebilir. </w:t>
      </w:r>
    </w:p>
    <w:p w:rsidR="0046212D" w:rsidRPr="00E52147" w:rsidRDefault="0046212D" w:rsidP="00E52147">
      <w:pPr>
        <w:numPr>
          <w:ilvl w:val="0"/>
          <w:numId w:val="9"/>
        </w:numPr>
        <w:shd w:val="clear" w:color="auto" w:fill="FFFFFF"/>
        <w:rPr>
          <w:rFonts w:ascii="Times New Roman" w:eastAsia="Times New Roman" w:hAnsi="Times New Roman" w:cs="Times New Roman"/>
          <w:color w:val="000000" w:themeColor="text1"/>
        </w:rPr>
      </w:pPr>
      <w:r w:rsidRPr="00E52147">
        <w:rPr>
          <w:rFonts w:ascii="Times New Roman" w:eastAsia="Times New Roman" w:hAnsi="Times New Roman" w:cs="Times New Roman"/>
          <w:color w:val="000000" w:themeColor="text1"/>
        </w:rPr>
        <w:t>7 Bin 500 metrekarelik alan</w:t>
      </w:r>
    </w:p>
    <w:p w:rsidR="0046212D" w:rsidRPr="00E52147" w:rsidRDefault="0046212D" w:rsidP="00E52147">
      <w:pPr>
        <w:numPr>
          <w:ilvl w:val="0"/>
          <w:numId w:val="9"/>
        </w:numPr>
        <w:shd w:val="clear" w:color="auto" w:fill="FFFFFF"/>
        <w:rPr>
          <w:rFonts w:ascii="Times New Roman" w:eastAsia="Times New Roman" w:hAnsi="Times New Roman" w:cs="Times New Roman"/>
          <w:color w:val="000000" w:themeColor="text1"/>
        </w:rPr>
      </w:pPr>
      <w:r w:rsidRPr="00E52147">
        <w:rPr>
          <w:rFonts w:ascii="Times New Roman" w:eastAsia="Times New Roman" w:hAnsi="Times New Roman" w:cs="Times New Roman"/>
          <w:color w:val="000000" w:themeColor="text1"/>
        </w:rPr>
        <w:t xml:space="preserve">3 bloktan </w:t>
      </w:r>
    </w:p>
    <w:p w:rsidR="0046212D" w:rsidRPr="00E52147" w:rsidRDefault="0046212D" w:rsidP="00E52147">
      <w:pPr>
        <w:numPr>
          <w:ilvl w:val="0"/>
          <w:numId w:val="9"/>
        </w:numPr>
        <w:shd w:val="clear" w:color="auto" w:fill="FFFFFF"/>
        <w:rPr>
          <w:rFonts w:ascii="Times New Roman" w:eastAsia="Times New Roman" w:hAnsi="Times New Roman" w:cs="Times New Roman"/>
          <w:color w:val="000000" w:themeColor="text1"/>
        </w:rPr>
      </w:pPr>
      <w:r w:rsidRPr="00E52147">
        <w:rPr>
          <w:rFonts w:ascii="Times New Roman" w:eastAsia="Times New Roman" w:hAnsi="Times New Roman" w:cs="Times New Roman"/>
          <w:color w:val="000000" w:themeColor="text1"/>
        </w:rPr>
        <w:t xml:space="preserve">75 adet </w:t>
      </w:r>
      <w:proofErr w:type="spellStart"/>
      <w:r w:rsidRPr="00E52147">
        <w:rPr>
          <w:rFonts w:ascii="Times New Roman" w:eastAsia="Times New Roman" w:hAnsi="Times New Roman" w:cs="Times New Roman"/>
          <w:color w:val="000000" w:themeColor="text1"/>
        </w:rPr>
        <w:t>labarotuvarı</w:t>
      </w:r>
      <w:proofErr w:type="spellEnd"/>
      <w:r w:rsidRPr="00E52147">
        <w:rPr>
          <w:rFonts w:ascii="Times New Roman" w:eastAsia="Times New Roman" w:hAnsi="Times New Roman" w:cs="Times New Roman"/>
          <w:color w:val="000000" w:themeColor="text1"/>
        </w:rPr>
        <w:t xml:space="preserve"> ile bir araştırma bloğu</w:t>
      </w:r>
    </w:p>
    <w:p w:rsidR="0046212D" w:rsidRPr="00E52147" w:rsidRDefault="0046212D" w:rsidP="00E52147">
      <w:pPr>
        <w:numPr>
          <w:ilvl w:val="0"/>
          <w:numId w:val="9"/>
        </w:numPr>
        <w:shd w:val="clear" w:color="auto" w:fill="FFFFFF"/>
        <w:rPr>
          <w:rFonts w:ascii="Times New Roman" w:eastAsia="Times New Roman" w:hAnsi="Times New Roman" w:cs="Times New Roman"/>
          <w:color w:val="000000" w:themeColor="text1"/>
        </w:rPr>
      </w:pPr>
      <w:r w:rsidRPr="00E52147">
        <w:rPr>
          <w:rFonts w:ascii="Times New Roman" w:eastAsia="Times New Roman" w:hAnsi="Times New Roman" w:cs="Times New Roman"/>
          <w:color w:val="000000" w:themeColor="text1"/>
        </w:rPr>
        <w:t>36 adet derslik ile derslik bloğu</w:t>
      </w:r>
    </w:p>
    <w:p w:rsidR="0046212D" w:rsidRPr="00E52147" w:rsidRDefault="0046212D" w:rsidP="00E52147">
      <w:pPr>
        <w:numPr>
          <w:ilvl w:val="0"/>
          <w:numId w:val="9"/>
        </w:numPr>
        <w:shd w:val="clear" w:color="auto" w:fill="FFFFFF"/>
        <w:rPr>
          <w:rFonts w:ascii="Times New Roman" w:eastAsia="Times New Roman" w:hAnsi="Times New Roman" w:cs="Times New Roman"/>
          <w:color w:val="000000" w:themeColor="text1"/>
        </w:rPr>
      </w:pPr>
      <w:r w:rsidRPr="00E52147">
        <w:rPr>
          <w:rFonts w:ascii="Times New Roman" w:eastAsia="Times New Roman" w:hAnsi="Times New Roman" w:cs="Times New Roman"/>
          <w:color w:val="000000" w:themeColor="text1"/>
        </w:rPr>
        <w:t>186 adet ofisiyle ofis bloğu</w:t>
      </w:r>
    </w:p>
    <w:p w:rsidR="0046212D" w:rsidRPr="00E52147" w:rsidRDefault="0046212D" w:rsidP="00E52147">
      <w:pPr>
        <w:numPr>
          <w:ilvl w:val="0"/>
          <w:numId w:val="9"/>
        </w:numPr>
        <w:shd w:val="clear" w:color="auto" w:fill="FFFFFF"/>
        <w:rPr>
          <w:rFonts w:ascii="Times New Roman" w:eastAsia="Times New Roman" w:hAnsi="Times New Roman" w:cs="Times New Roman"/>
          <w:color w:val="000000" w:themeColor="text1"/>
        </w:rPr>
      </w:pPr>
      <w:r w:rsidRPr="00E52147">
        <w:rPr>
          <w:rFonts w:ascii="Times New Roman" w:eastAsia="Times New Roman" w:hAnsi="Times New Roman" w:cs="Times New Roman"/>
          <w:color w:val="000000" w:themeColor="text1"/>
        </w:rPr>
        <w:t xml:space="preserve">Yeşil </w:t>
      </w:r>
      <w:proofErr w:type="spellStart"/>
      <w:r w:rsidRPr="00E52147">
        <w:rPr>
          <w:rFonts w:ascii="Times New Roman" w:eastAsia="Times New Roman" w:hAnsi="Times New Roman" w:cs="Times New Roman"/>
          <w:color w:val="000000" w:themeColor="text1"/>
        </w:rPr>
        <w:t>kampüs</w:t>
      </w:r>
      <w:proofErr w:type="spellEnd"/>
      <w:r w:rsidRPr="00E52147">
        <w:rPr>
          <w:rFonts w:ascii="Times New Roman" w:eastAsia="Times New Roman" w:hAnsi="Times New Roman" w:cs="Times New Roman"/>
          <w:color w:val="000000" w:themeColor="text1"/>
        </w:rPr>
        <w:t xml:space="preserve"> özelliğine hizmet</w:t>
      </w:r>
    </w:p>
    <w:p w:rsidR="0046212D" w:rsidRPr="00E52147" w:rsidRDefault="0046212D" w:rsidP="00E52147">
      <w:pPr>
        <w:numPr>
          <w:ilvl w:val="0"/>
          <w:numId w:val="9"/>
        </w:numPr>
        <w:shd w:val="clear" w:color="auto" w:fill="FFFFFF"/>
        <w:rPr>
          <w:rFonts w:ascii="Times New Roman" w:eastAsia="Times New Roman" w:hAnsi="Times New Roman" w:cs="Times New Roman"/>
          <w:color w:val="000000" w:themeColor="text1"/>
        </w:rPr>
      </w:pPr>
      <w:r w:rsidRPr="00E52147">
        <w:rPr>
          <w:rFonts w:ascii="Times New Roman" w:eastAsia="Times New Roman" w:hAnsi="Times New Roman" w:cs="Times New Roman"/>
          <w:color w:val="000000" w:themeColor="text1"/>
        </w:rPr>
        <w:t xml:space="preserve">120 kişilik 4 adet </w:t>
      </w:r>
      <w:proofErr w:type="spellStart"/>
      <w:r w:rsidRPr="00E52147">
        <w:rPr>
          <w:rFonts w:ascii="Times New Roman" w:eastAsia="Times New Roman" w:hAnsi="Times New Roman" w:cs="Times New Roman"/>
          <w:color w:val="000000" w:themeColor="text1"/>
        </w:rPr>
        <w:t>anfi</w:t>
      </w:r>
      <w:proofErr w:type="spellEnd"/>
      <w:r w:rsidRPr="00E52147">
        <w:rPr>
          <w:rFonts w:ascii="Times New Roman" w:eastAsia="Times New Roman" w:hAnsi="Times New Roman" w:cs="Times New Roman"/>
          <w:color w:val="000000" w:themeColor="text1"/>
        </w:rPr>
        <w:t>,</w:t>
      </w:r>
    </w:p>
    <w:p w:rsidR="0046212D" w:rsidRPr="00E52147" w:rsidRDefault="0046212D" w:rsidP="00E52147">
      <w:pPr>
        <w:numPr>
          <w:ilvl w:val="0"/>
          <w:numId w:val="9"/>
        </w:numPr>
        <w:shd w:val="clear" w:color="auto" w:fill="FFFFFF"/>
        <w:rPr>
          <w:rFonts w:ascii="Times New Roman" w:eastAsia="Times New Roman" w:hAnsi="Times New Roman" w:cs="Times New Roman"/>
          <w:color w:val="000000" w:themeColor="text1"/>
        </w:rPr>
      </w:pPr>
      <w:r w:rsidRPr="00E52147">
        <w:rPr>
          <w:rFonts w:ascii="Times New Roman" w:eastAsia="Times New Roman" w:hAnsi="Times New Roman" w:cs="Times New Roman"/>
          <w:color w:val="000000" w:themeColor="text1"/>
        </w:rPr>
        <w:t>130 kişilik konferans salonu</w:t>
      </w:r>
    </w:p>
    <w:p w:rsidR="0046212D" w:rsidRPr="00E52147" w:rsidRDefault="0046212D" w:rsidP="00E52147">
      <w:pPr>
        <w:numPr>
          <w:ilvl w:val="0"/>
          <w:numId w:val="9"/>
        </w:numPr>
        <w:shd w:val="clear" w:color="auto" w:fill="FFFFFF"/>
        <w:rPr>
          <w:rFonts w:ascii="Times New Roman" w:eastAsia="Times New Roman" w:hAnsi="Times New Roman" w:cs="Times New Roman"/>
          <w:color w:val="000000" w:themeColor="text1"/>
        </w:rPr>
      </w:pPr>
      <w:r w:rsidRPr="00E52147">
        <w:rPr>
          <w:rFonts w:ascii="Times New Roman" w:eastAsia="Times New Roman" w:hAnsi="Times New Roman" w:cs="Times New Roman"/>
          <w:color w:val="000000" w:themeColor="text1"/>
        </w:rPr>
        <w:t>4 adet serbest çalışma alanı</w:t>
      </w:r>
    </w:p>
    <w:p w:rsidR="0046212D" w:rsidRPr="00E52147" w:rsidRDefault="0046212D" w:rsidP="00E52147">
      <w:pPr>
        <w:numPr>
          <w:ilvl w:val="0"/>
          <w:numId w:val="9"/>
        </w:numPr>
        <w:shd w:val="clear" w:color="auto" w:fill="FFFFFF"/>
        <w:rPr>
          <w:rFonts w:ascii="Times New Roman" w:eastAsia="Times New Roman" w:hAnsi="Times New Roman" w:cs="Times New Roman"/>
          <w:color w:val="000000" w:themeColor="text1"/>
        </w:rPr>
      </w:pPr>
      <w:r w:rsidRPr="00E52147">
        <w:rPr>
          <w:rFonts w:ascii="Times New Roman" w:eastAsia="Times New Roman" w:hAnsi="Times New Roman" w:cs="Times New Roman"/>
          <w:color w:val="000000" w:themeColor="text1"/>
        </w:rPr>
        <w:lastRenderedPageBreak/>
        <w:t>4 adet toplantı salonu</w:t>
      </w:r>
    </w:p>
    <w:p w:rsidR="0046212D" w:rsidRPr="00E52147" w:rsidRDefault="0046212D" w:rsidP="00E52147">
      <w:pPr>
        <w:numPr>
          <w:ilvl w:val="0"/>
          <w:numId w:val="9"/>
        </w:numPr>
        <w:shd w:val="clear" w:color="auto" w:fill="FFFFFF"/>
        <w:rPr>
          <w:rFonts w:ascii="Times New Roman" w:eastAsia="Times New Roman" w:hAnsi="Times New Roman" w:cs="Times New Roman"/>
          <w:color w:val="000000" w:themeColor="text1"/>
        </w:rPr>
      </w:pPr>
      <w:r w:rsidRPr="00E52147">
        <w:rPr>
          <w:rFonts w:ascii="Times New Roman" w:eastAsia="Times New Roman" w:hAnsi="Times New Roman" w:cs="Times New Roman"/>
          <w:color w:val="000000" w:themeColor="text1"/>
        </w:rPr>
        <w:t>3 seminer salonu da yer alacak</w:t>
      </w:r>
    </w:p>
    <w:p w:rsidR="0046212D" w:rsidRPr="00E52147" w:rsidRDefault="0046212D" w:rsidP="00E52147">
      <w:pPr>
        <w:numPr>
          <w:ilvl w:val="0"/>
          <w:numId w:val="9"/>
        </w:numPr>
        <w:shd w:val="clear" w:color="auto" w:fill="FFFFFF"/>
        <w:rPr>
          <w:rFonts w:ascii="Times New Roman" w:eastAsia="Times New Roman" w:hAnsi="Times New Roman" w:cs="Times New Roman"/>
          <w:color w:val="000000" w:themeColor="text1"/>
        </w:rPr>
      </w:pPr>
      <w:r w:rsidRPr="00E52147">
        <w:rPr>
          <w:rFonts w:ascii="Times New Roman" w:eastAsia="Times New Roman" w:hAnsi="Times New Roman" w:cs="Times New Roman"/>
          <w:color w:val="000000" w:themeColor="text1"/>
        </w:rPr>
        <w:t>1200 metrekare açık teraslı kafeteryası</w:t>
      </w:r>
    </w:p>
    <w:p w:rsidR="0046212D" w:rsidRPr="00E52147" w:rsidRDefault="0046212D" w:rsidP="00E52147">
      <w:pPr>
        <w:numPr>
          <w:ilvl w:val="0"/>
          <w:numId w:val="9"/>
        </w:numPr>
        <w:shd w:val="clear" w:color="auto" w:fill="FFFFFF"/>
        <w:rPr>
          <w:rFonts w:ascii="Times New Roman" w:eastAsia="Times New Roman" w:hAnsi="Times New Roman" w:cs="Times New Roman"/>
          <w:color w:val="000000" w:themeColor="text1"/>
        </w:rPr>
      </w:pPr>
      <w:r w:rsidRPr="00E52147">
        <w:rPr>
          <w:rFonts w:ascii="Times New Roman" w:eastAsia="Times New Roman" w:hAnsi="Times New Roman" w:cs="Times New Roman"/>
          <w:color w:val="000000" w:themeColor="text1"/>
        </w:rPr>
        <w:t>3600 metrekare sergi alanları</w:t>
      </w:r>
    </w:p>
    <w:p w:rsidR="0046212D" w:rsidRPr="00E52147" w:rsidRDefault="0046212D" w:rsidP="00E52147">
      <w:pPr>
        <w:numPr>
          <w:ilvl w:val="0"/>
          <w:numId w:val="9"/>
        </w:numPr>
        <w:shd w:val="clear" w:color="auto" w:fill="FFFFFF"/>
        <w:rPr>
          <w:rFonts w:ascii="Times New Roman" w:eastAsia="Times New Roman" w:hAnsi="Times New Roman" w:cs="Times New Roman"/>
          <w:color w:val="000000" w:themeColor="text1"/>
        </w:rPr>
      </w:pPr>
      <w:r w:rsidRPr="00E52147">
        <w:rPr>
          <w:rFonts w:ascii="Times New Roman" w:eastAsia="Times New Roman" w:hAnsi="Times New Roman" w:cs="Times New Roman"/>
          <w:color w:val="000000" w:themeColor="text1"/>
        </w:rPr>
        <w:t xml:space="preserve">İç bahçe alanı </w:t>
      </w:r>
    </w:p>
    <w:p w:rsidR="0046212D" w:rsidRPr="00E52147" w:rsidRDefault="0046212D" w:rsidP="00E52147">
      <w:pPr>
        <w:numPr>
          <w:ilvl w:val="0"/>
          <w:numId w:val="9"/>
        </w:numPr>
        <w:shd w:val="clear" w:color="auto" w:fill="FFFFFF"/>
        <w:rPr>
          <w:rFonts w:ascii="Times New Roman" w:eastAsia="Times New Roman" w:hAnsi="Times New Roman" w:cs="Times New Roman"/>
          <w:color w:val="000000" w:themeColor="text1"/>
        </w:rPr>
      </w:pPr>
      <w:r w:rsidRPr="00E52147">
        <w:rPr>
          <w:rFonts w:ascii="Times New Roman" w:eastAsia="Times New Roman" w:hAnsi="Times New Roman" w:cs="Times New Roman"/>
          <w:color w:val="000000" w:themeColor="text1"/>
        </w:rPr>
        <w:t>Güneş Enerji sistemleri ve otopark</w:t>
      </w:r>
    </w:p>
    <w:p w:rsidR="00F17521" w:rsidRPr="00E52147" w:rsidRDefault="00ED2EAD" w:rsidP="00E52147">
      <w:pPr>
        <w:jc w:val="both"/>
        <w:rPr>
          <w:rFonts w:ascii="Times New Roman" w:hAnsi="Times New Roman" w:cs="Times New Roman"/>
          <w:color w:val="000000"/>
        </w:rPr>
      </w:pPr>
      <w:r w:rsidRPr="00E52147">
        <w:rPr>
          <w:rFonts w:ascii="Times New Roman" w:hAnsi="Times New Roman" w:cs="Times New Roman"/>
          <w:color w:val="000000" w:themeColor="text1"/>
        </w:rPr>
        <w:t xml:space="preserve">Temel anabilim dallarından olan </w:t>
      </w:r>
      <w:r w:rsidR="0046212D" w:rsidRPr="00E52147">
        <w:rPr>
          <w:rFonts w:ascii="Times New Roman" w:hAnsi="Times New Roman" w:cs="Times New Roman"/>
          <w:color w:val="000000" w:themeColor="text1"/>
        </w:rPr>
        <w:t xml:space="preserve">Moleküler Biyoloji ve Genetik </w:t>
      </w:r>
      <w:r w:rsidR="00F17521" w:rsidRPr="00E52147">
        <w:rPr>
          <w:rFonts w:ascii="Times New Roman" w:hAnsi="Times New Roman" w:cs="Times New Roman"/>
          <w:color w:val="000000" w:themeColor="text1"/>
        </w:rPr>
        <w:t>anabilim dalının bağlı olduğu fakülte</w:t>
      </w:r>
      <w:r w:rsidR="0058313E">
        <w:rPr>
          <w:rFonts w:ascii="Times New Roman" w:hAnsi="Times New Roman" w:cs="Times New Roman"/>
          <w:color w:val="000000" w:themeColor="text1"/>
        </w:rPr>
        <w:t>,</w:t>
      </w:r>
      <w:r w:rsidR="00F17521" w:rsidRPr="00E52147">
        <w:rPr>
          <w:rFonts w:ascii="Times New Roman" w:hAnsi="Times New Roman" w:cs="Times New Roman"/>
          <w:color w:val="000000" w:themeColor="text1"/>
        </w:rPr>
        <w:t xml:space="preserve"> </w:t>
      </w:r>
      <w:r w:rsidR="00F17521" w:rsidRPr="00E52147">
        <w:rPr>
          <w:rFonts w:ascii="Times New Roman" w:hAnsi="Times New Roman" w:cs="Times New Roman"/>
          <w:color w:val="000000"/>
        </w:rPr>
        <w:t xml:space="preserve">2022-2023 Akademik Yılı itibarıyla yeni binaya taşınmış olup dersler yeni sınıf ve </w:t>
      </w:r>
      <w:r w:rsidR="0058313E" w:rsidRPr="00E52147">
        <w:rPr>
          <w:rFonts w:ascii="Times New Roman" w:hAnsi="Times New Roman" w:cs="Times New Roman"/>
          <w:color w:val="000000"/>
        </w:rPr>
        <w:t>laboratuarlarda</w:t>
      </w:r>
      <w:r w:rsidR="00F17521" w:rsidRPr="00E52147">
        <w:rPr>
          <w:rFonts w:ascii="Times New Roman" w:hAnsi="Times New Roman" w:cs="Times New Roman"/>
          <w:color w:val="000000"/>
        </w:rPr>
        <w:t xml:space="preserve"> yapılmıştır. Fiziki şartların iyileştirilmesi ile birlikte fakülteye ait 19 sınıf, 1 konferans salonu ve 3 bilgisayar </w:t>
      </w:r>
      <w:r w:rsidR="0058313E" w:rsidRPr="00E52147">
        <w:rPr>
          <w:rFonts w:ascii="Times New Roman" w:hAnsi="Times New Roman" w:cs="Times New Roman"/>
          <w:color w:val="000000"/>
        </w:rPr>
        <w:t>laboratuarı</w:t>
      </w:r>
      <w:r w:rsidR="00F17521" w:rsidRPr="00E52147">
        <w:rPr>
          <w:rFonts w:ascii="Times New Roman" w:hAnsi="Times New Roman" w:cs="Times New Roman"/>
          <w:color w:val="000000"/>
        </w:rPr>
        <w:t xml:space="preserve"> bulunmaktadır. Sınıflarda masaüstü bilgisayar, </w:t>
      </w:r>
      <w:proofErr w:type="gramStart"/>
      <w:r w:rsidR="00F17521" w:rsidRPr="00E52147">
        <w:rPr>
          <w:rFonts w:ascii="Times New Roman" w:hAnsi="Times New Roman" w:cs="Times New Roman"/>
          <w:color w:val="000000"/>
        </w:rPr>
        <w:t>projektör</w:t>
      </w:r>
      <w:proofErr w:type="gramEnd"/>
      <w:r w:rsidR="00F17521" w:rsidRPr="00E52147">
        <w:rPr>
          <w:rFonts w:ascii="Times New Roman" w:hAnsi="Times New Roman" w:cs="Times New Roman"/>
          <w:color w:val="000000"/>
        </w:rPr>
        <w:t>, yazı tahtası donanımları mevcut olmakla birlikte kablolu ve kablosuz internet erişimi mevcuttur. Moleküler Biyoloji’ye ait bina içerisinde 45.30 m</w:t>
      </w:r>
      <w:r w:rsidR="00F17521" w:rsidRPr="00E52147">
        <w:rPr>
          <w:rFonts w:ascii="Times New Roman" w:hAnsi="Times New Roman" w:cs="Times New Roman"/>
          <w:color w:val="000000"/>
          <w:vertAlign w:val="superscript"/>
        </w:rPr>
        <w:t>2</w:t>
      </w:r>
      <w:r w:rsidR="00F17521" w:rsidRPr="00E52147">
        <w:rPr>
          <w:rFonts w:ascii="Times New Roman" w:hAnsi="Times New Roman" w:cs="Times New Roman"/>
          <w:color w:val="000000"/>
        </w:rPr>
        <w:t>'lik Hayvan Doku Kültürü (</w:t>
      </w:r>
      <w:r w:rsidR="001E316F" w:rsidRPr="00E52147">
        <w:rPr>
          <w:rFonts w:ascii="Times New Roman" w:hAnsi="Times New Roman" w:cs="Times New Roman"/>
          <w:color w:val="000000"/>
        </w:rPr>
        <w:t>B3.3</w:t>
      </w:r>
      <w:r w:rsidR="00F17521" w:rsidRPr="00E52147">
        <w:rPr>
          <w:rFonts w:ascii="Times New Roman" w:hAnsi="Times New Roman" w:cs="Times New Roman"/>
          <w:b/>
          <w:color w:val="000000"/>
        </w:rPr>
        <w:t>)</w:t>
      </w:r>
      <w:r w:rsidR="00F17521" w:rsidRPr="00E52147">
        <w:rPr>
          <w:rFonts w:ascii="Times New Roman" w:hAnsi="Times New Roman" w:cs="Times New Roman"/>
          <w:color w:val="000000"/>
        </w:rPr>
        <w:t xml:space="preserve"> ve 46.30 m</w:t>
      </w:r>
      <w:r w:rsidR="00F17521" w:rsidRPr="00E52147">
        <w:rPr>
          <w:rFonts w:ascii="Times New Roman" w:hAnsi="Times New Roman" w:cs="Times New Roman"/>
          <w:color w:val="000000"/>
          <w:vertAlign w:val="superscript"/>
        </w:rPr>
        <w:t>2</w:t>
      </w:r>
      <w:r w:rsidR="00F17521" w:rsidRPr="00E52147">
        <w:rPr>
          <w:rFonts w:ascii="Times New Roman" w:hAnsi="Times New Roman" w:cs="Times New Roman"/>
          <w:color w:val="000000"/>
        </w:rPr>
        <w:t xml:space="preserve">'lik Bitki Doku Kültürü </w:t>
      </w:r>
      <w:r w:rsidR="0058313E" w:rsidRPr="00E52147">
        <w:rPr>
          <w:rFonts w:ascii="Times New Roman" w:hAnsi="Times New Roman" w:cs="Times New Roman"/>
          <w:color w:val="000000"/>
        </w:rPr>
        <w:t>Laboratuarı</w:t>
      </w:r>
      <w:r w:rsidR="00F17521" w:rsidRPr="00E52147">
        <w:rPr>
          <w:rFonts w:ascii="Times New Roman" w:hAnsi="Times New Roman" w:cs="Times New Roman"/>
          <w:color w:val="000000"/>
        </w:rPr>
        <w:t xml:space="preserve"> </w:t>
      </w:r>
      <w:r w:rsidR="00F17521" w:rsidRPr="00E52147">
        <w:rPr>
          <w:rFonts w:ascii="Times New Roman" w:hAnsi="Times New Roman" w:cs="Times New Roman"/>
          <w:b/>
          <w:color w:val="000000"/>
        </w:rPr>
        <w:t>(</w:t>
      </w:r>
      <w:r w:rsidR="001E316F" w:rsidRPr="00E52147">
        <w:rPr>
          <w:rFonts w:ascii="Times New Roman" w:hAnsi="Times New Roman" w:cs="Times New Roman"/>
          <w:color w:val="000000"/>
        </w:rPr>
        <w:t>B</w:t>
      </w:r>
      <w:r w:rsidR="00F17521" w:rsidRPr="00E52147">
        <w:rPr>
          <w:rFonts w:ascii="Times New Roman" w:hAnsi="Times New Roman" w:cs="Times New Roman"/>
          <w:color w:val="000000"/>
        </w:rPr>
        <w:t>3</w:t>
      </w:r>
      <w:r w:rsidR="001E316F" w:rsidRPr="00E52147">
        <w:rPr>
          <w:rFonts w:ascii="Times New Roman" w:hAnsi="Times New Roman" w:cs="Times New Roman"/>
          <w:color w:val="000000"/>
        </w:rPr>
        <w:t>.4</w:t>
      </w:r>
      <w:r w:rsidR="00F17521" w:rsidRPr="00E52147">
        <w:rPr>
          <w:rFonts w:ascii="Times New Roman" w:hAnsi="Times New Roman" w:cs="Times New Roman"/>
          <w:b/>
          <w:color w:val="000000"/>
        </w:rPr>
        <w:t>)</w:t>
      </w:r>
      <w:r w:rsidR="00F17521" w:rsidRPr="00E52147">
        <w:rPr>
          <w:rFonts w:ascii="Times New Roman" w:hAnsi="Times New Roman" w:cs="Times New Roman"/>
          <w:color w:val="000000"/>
        </w:rPr>
        <w:t xml:space="preserve"> bulunmaktadır. </w:t>
      </w:r>
      <w:proofErr w:type="gramStart"/>
      <w:r w:rsidR="00F17521" w:rsidRPr="00E52147">
        <w:rPr>
          <w:rFonts w:ascii="Times New Roman" w:hAnsi="Times New Roman" w:cs="Times New Roman"/>
          <w:color w:val="000000"/>
        </w:rPr>
        <w:t xml:space="preserve">Bu </w:t>
      </w:r>
      <w:r w:rsidR="0058313E" w:rsidRPr="00E52147">
        <w:rPr>
          <w:rFonts w:ascii="Times New Roman" w:hAnsi="Times New Roman" w:cs="Times New Roman"/>
          <w:color w:val="000000"/>
        </w:rPr>
        <w:t>laboratuarların</w:t>
      </w:r>
      <w:r w:rsidR="00F17521" w:rsidRPr="00E52147">
        <w:rPr>
          <w:rFonts w:ascii="Times New Roman" w:hAnsi="Times New Roman" w:cs="Times New Roman"/>
          <w:color w:val="000000"/>
        </w:rPr>
        <w:t xml:space="preserve"> her biri </w:t>
      </w:r>
      <w:proofErr w:type="spellStart"/>
      <w:r w:rsidR="00F17521" w:rsidRPr="00E52147">
        <w:rPr>
          <w:rFonts w:ascii="Times New Roman" w:hAnsi="Times New Roman" w:cs="Times New Roman"/>
          <w:color w:val="000000"/>
        </w:rPr>
        <w:t>laminar</w:t>
      </w:r>
      <w:proofErr w:type="spellEnd"/>
      <w:r w:rsidR="00F17521" w:rsidRPr="00E52147">
        <w:rPr>
          <w:rFonts w:ascii="Times New Roman" w:hAnsi="Times New Roman" w:cs="Times New Roman"/>
          <w:color w:val="000000"/>
        </w:rPr>
        <w:t xml:space="preserve"> </w:t>
      </w:r>
      <w:proofErr w:type="spellStart"/>
      <w:r w:rsidR="00F17521" w:rsidRPr="00E52147">
        <w:rPr>
          <w:rFonts w:ascii="Times New Roman" w:hAnsi="Times New Roman" w:cs="Times New Roman"/>
          <w:color w:val="000000"/>
        </w:rPr>
        <w:t>flow</w:t>
      </w:r>
      <w:proofErr w:type="spellEnd"/>
      <w:r w:rsidR="00F17521" w:rsidRPr="00E52147">
        <w:rPr>
          <w:rFonts w:ascii="Times New Roman" w:hAnsi="Times New Roman" w:cs="Times New Roman"/>
          <w:color w:val="000000"/>
        </w:rPr>
        <w:t xml:space="preserve"> kabin, sıvı nitrojen tankı ve buzdolabı gibi temel cihazları içermekle birlikte hayvan hücre kültürü </w:t>
      </w:r>
      <w:r w:rsidR="0058313E" w:rsidRPr="00E52147">
        <w:rPr>
          <w:rFonts w:ascii="Times New Roman" w:hAnsi="Times New Roman" w:cs="Times New Roman"/>
          <w:color w:val="000000"/>
        </w:rPr>
        <w:t>laboratuarında</w:t>
      </w:r>
      <w:r w:rsidR="00F17521" w:rsidRPr="00E52147">
        <w:rPr>
          <w:rFonts w:ascii="Times New Roman" w:hAnsi="Times New Roman" w:cs="Times New Roman"/>
          <w:color w:val="000000"/>
        </w:rPr>
        <w:t xml:space="preserve"> </w:t>
      </w:r>
      <w:proofErr w:type="spellStart"/>
      <w:r w:rsidR="00F17521" w:rsidRPr="00E52147">
        <w:rPr>
          <w:rFonts w:ascii="Times New Roman" w:hAnsi="Times New Roman" w:cs="Times New Roman"/>
          <w:color w:val="000000"/>
        </w:rPr>
        <w:t>inverted</w:t>
      </w:r>
      <w:proofErr w:type="spellEnd"/>
      <w:r w:rsidR="00F17521" w:rsidRPr="00E52147">
        <w:rPr>
          <w:rFonts w:ascii="Times New Roman" w:hAnsi="Times New Roman" w:cs="Times New Roman"/>
          <w:color w:val="000000"/>
        </w:rPr>
        <w:t xml:space="preserve"> mikroskoba bağlı bir adet masaüstü bilgisayar ve internet bağlantısı, bitki doku kültürü </w:t>
      </w:r>
      <w:r w:rsidR="0058313E" w:rsidRPr="00E52147">
        <w:rPr>
          <w:rFonts w:ascii="Times New Roman" w:hAnsi="Times New Roman" w:cs="Times New Roman"/>
          <w:color w:val="000000"/>
        </w:rPr>
        <w:t>laboratuarında</w:t>
      </w:r>
      <w:r w:rsidR="00F17521" w:rsidRPr="00E52147">
        <w:rPr>
          <w:rFonts w:ascii="Times New Roman" w:hAnsi="Times New Roman" w:cs="Times New Roman"/>
          <w:color w:val="000000"/>
        </w:rPr>
        <w:t xml:space="preserve"> ise yüksek kapasiteli </w:t>
      </w:r>
      <w:proofErr w:type="spellStart"/>
      <w:r w:rsidR="00F17521" w:rsidRPr="00E52147">
        <w:rPr>
          <w:rFonts w:ascii="Times New Roman" w:hAnsi="Times New Roman" w:cs="Times New Roman"/>
          <w:color w:val="000000"/>
        </w:rPr>
        <w:t>genomik</w:t>
      </w:r>
      <w:proofErr w:type="spellEnd"/>
      <w:r w:rsidR="00F17521" w:rsidRPr="00E52147">
        <w:rPr>
          <w:rFonts w:ascii="Times New Roman" w:hAnsi="Times New Roman" w:cs="Times New Roman"/>
          <w:color w:val="000000"/>
        </w:rPr>
        <w:t xml:space="preserve"> analizler için yüksek işlemci kapasiteli bir bilgisayar </w:t>
      </w:r>
      <w:proofErr w:type="spellStart"/>
      <w:r w:rsidR="00F17521" w:rsidRPr="00E52147">
        <w:rPr>
          <w:rFonts w:ascii="Times New Roman" w:hAnsi="Times New Roman" w:cs="Times New Roman"/>
          <w:color w:val="000000"/>
        </w:rPr>
        <w:t>laboratuvarda</w:t>
      </w:r>
      <w:proofErr w:type="spellEnd"/>
      <w:r w:rsidR="00F17521" w:rsidRPr="00E52147">
        <w:rPr>
          <w:rFonts w:ascii="Times New Roman" w:hAnsi="Times New Roman" w:cs="Times New Roman"/>
          <w:color w:val="000000"/>
        </w:rPr>
        <w:t xml:space="preserve"> yüksek lisans öğrencilerinin kullanımına açılmıştır. </w:t>
      </w:r>
      <w:proofErr w:type="gramEnd"/>
      <w:r w:rsidR="00F17521" w:rsidRPr="00E52147">
        <w:rPr>
          <w:rFonts w:ascii="Times New Roman" w:hAnsi="Times New Roman" w:cs="Times New Roman"/>
          <w:color w:val="000000"/>
        </w:rPr>
        <w:t xml:space="preserve">Her iki </w:t>
      </w:r>
      <w:r w:rsidR="0058313E" w:rsidRPr="00E52147">
        <w:rPr>
          <w:rFonts w:ascii="Times New Roman" w:hAnsi="Times New Roman" w:cs="Times New Roman"/>
          <w:color w:val="000000"/>
        </w:rPr>
        <w:t>laboratuarlarda</w:t>
      </w:r>
      <w:r w:rsidR="00F17521" w:rsidRPr="00E52147">
        <w:rPr>
          <w:rFonts w:ascii="Times New Roman" w:hAnsi="Times New Roman" w:cs="Times New Roman"/>
          <w:color w:val="000000"/>
        </w:rPr>
        <w:t xml:space="preserve"> çalışma </w:t>
      </w:r>
      <w:proofErr w:type="gramStart"/>
      <w:r w:rsidR="00F17521" w:rsidRPr="00E52147">
        <w:rPr>
          <w:rFonts w:ascii="Times New Roman" w:hAnsi="Times New Roman" w:cs="Times New Roman"/>
          <w:color w:val="000000"/>
        </w:rPr>
        <w:t>tezgahı</w:t>
      </w:r>
      <w:proofErr w:type="gramEnd"/>
      <w:r w:rsidR="00F17521" w:rsidRPr="00E52147">
        <w:rPr>
          <w:rFonts w:ascii="Times New Roman" w:hAnsi="Times New Roman" w:cs="Times New Roman"/>
          <w:color w:val="000000"/>
        </w:rPr>
        <w:t xml:space="preserve"> bulunmakta ki eş zamanlı deneylerin yürütülebilmesi, ortalama 15 öğrencinin aynı anda MBG406 Hücre Doku Kültürü </w:t>
      </w:r>
      <w:r w:rsidR="0058313E" w:rsidRPr="00E52147">
        <w:rPr>
          <w:rFonts w:ascii="Times New Roman" w:hAnsi="Times New Roman" w:cs="Times New Roman"/>
          <w:color w:val="000000"/>
        </w:rPr>
        <w:t>Laboratuarı</w:t>
      </w:r>
      <w:r w:rsidR="00F17521" w:rsidRPr="00E52147">
        <w:rPr>
          <w:rFonts w:ascii="Times New Roman" w:hAnsi="Times New Roman" w:cs="Times New Roman"/>
          <w:color w:val="000000"/>
        </w:rPr>
        <w:t xml:space="preserve"> dersini işleyebilmesine olanak sağlamaktadır. Ayrıca </w:t>
      </w:r>
      <w:r w:rsidR="0058313E" w:rsidRPr="00E52147">
        <w:rPr>
          <w:rFonts w:ascii="Times New Roman" w:hAnsi="Times New Roman" w:cs="Times New Roman"/>
          <w:color w:val="000000"/>
        </w:rPr>
        <w:t>laboratuarların</w:t>
      </w:r>
      <w:r w:rsidR="00F17521" w:rsidRPr="00E52147">
        <w:rPr>
          <w:rFonts w:ascii="Times New Roman" w:hAnsi="Times New Roman" w:cs="Times New Roman"/>
          <w:color w:val="000000"/>
        </w:rPr>
        <w:t xml:space="preserve"> yanında </w:t>
      </w:r>
      <w:r w:rsidR="0058313E" w:rsidRPr="00E52147">
        <w:rPr>
          <w:rFonts w:ascii="Times New Roman" w:hAnsi="Times New Roman" w:cs="Times New Roman"/>
          <w:color w:val="000000"/>
        </w:rPr>
        <w:t>laboratuar</w:t>
      </w:r>
      <w:r w:rsidR="00F17521" w:rsidRPr="00E52147">
        <w:rPr>
          <w:rFonts w:ascii="Times New Roman" w:hAnsi="Times New Roman" w:cs="Times New Roman"/>
          <w:color w:val="000000"/>
        </w:rPr>
        <w:t xml:space="preserve"> malzemelerinin depolanabildiği 1 adet depo bulunmaktadır. </w:t>
      </w:r>
    </w:p>
    <w:p w:rsidR="00F17521" w:rsidRPr="00E52147" w:rsidRDefault="0058313E" w:rsidP="00E52147">
      <w:pPr>
        <w:jc w:val="both"/>
        <w:rPr>
          <w:rFonts w:ascii="Times New Roman" w:hAnsi="Times New Roman" w:cs="Times New Roman"/>
          <w:color w:val="000000"/>
        </w:rPr>
      </w:pPr>
      <w:r>
        <w:rPr>
          <w:rFonts w:ascii="Times New Roman" w:hAnsi="Times New Roman" w:cs="Times New Roman"/>
          <w:color w:val="000000"/>
        </w:rPr>
        <w:t xml:space="preserve">Yeni binanın </w:t>
      </w:r>
      <w:r w:rsidR="00F17521" w:rsidRPr="00E52147">
        <w:rPr>
          <w:rFonts w:ascii="Times New Roman" w:hAnsi="Times New Roman" w:cs="Times New Roman"/>
          <w:color w:val="000000"/>
        </w:rPr>
        <w:t xml:space="preserve">fiziki yapısı gereği 4 bloktan oluşmakta ve her bloğun her bir katında </w:t>
      </w:r>
      <w:r>
        <w:rPr>
          <w:rFonts w:ascii="Times New Roman" w:hAnsi="Times New Roman" w:cs="Times New Roman"/>
          <w:color w:val="000000"/>
        </w:rPr>
        <w:t>tuvalet</w:t>
      </w:r>
      <w:r w:rsidR="00F17521" w:rsidRPr="00E52147">
        <w:rPr>
          <w:rFonts w:ascii="Times New Roman" w:hAnsi="Times New Roman" w:cs="Times New Roman"/>
          <w:color w:val="000000"/>
        </w:rPr>
        <w:t xml:space="preserve"> bulunmakta olup 2 </w:t>
      </w:r>
      <w:proofErr w:type="gramStart"/>
      <w:r w:rsidR="00F17521" w:rsidRPr="00E52147">
        <w:rPr>
          <w:rFonts w:ascii="Times New Roman" w:hAnsi="Times New Roman" w:cs="Times New Roman"/>
          <w:color w:val="000000"/>
        </w:rPr>
        <w:t>blokta  2</w:t>
      </w:r>
      <w:proofErr w:type="gramEnd"/>
      <w:r w:rsidR="00F17521" w:rsidRPr="00E52147">
        <w:rPr>
          <w:rFonts w:ascii="Times New Roman" w:hAnsi="Times New Roman" w:cs="Times New Roman"/>
          <w:color w:val="000000"/>
        </w:rPr>
        <w:t xml:space="preserve"> asansör ve ayrıca bir engelli asansörü mevcuttur.</w:t>
      </w:r>
    </w:p>
    <w:p w:rsidR="00F17521" w:rsidRPr="00E52147" w:rsidRDefault="00F17521" w:rsidP="00E52147">
      <w:pPr>
        <w:jc w:val="both"/>
        <w:rPr>
          <w:rFonts w:ascii="Times New Roman" w:hAnsi="Times New Roman" w:cs="Times New Roman"/>
          <w:color w:val="000000"/>
        </w:rPr>
      </w:pPr>
      <w:r w:rsidRPr="00E52147">
        <w:rPr>
          <w:rFonts w:ascii="Times New Roman" w:hAnsi="Times New Roman" w:cs="Times New Roman"/>
          <w:color w:val="000000"/>
        </w:rPr>
        <w:t>Binanın üst katında</w:t>
      </w:r>
      <w:r w:rsidR="0058313E">
        <w:rPr>
          <w:rFonts w:ascii="Times New Roman" w:hAnsi="Times New Roman" w:cs="Times New Roman"/>
          <w:color w:val="000000"/>
        </w:rPr>
        <w:t xml:space="preserve"> restoran</w:t>
      </w:r>
      <w:r w:rsidRPr="00E52147">
        <w:rPr>
          <w:rFonts w:ascii="Times New Roman" w:hAnsi="Times New Roman" w:cs="Times New Roman"/>
          <w:color w:val="000000"/>
        </w:rPr>
        <w:t xml:space="preserve">, giriş katında ise kantin bulunmakta olup öğrencilerin çalışması için fiziki bir alan mevcuttur. Ek olarak, </w:t>
      </w:r>
      <w:r w:rsidR="0058313E">
        <w:rPr>
          <w:rFonts w:ascii="Times New Roman" w:hAnsi="Times New Roman" w:cs="Times New Roman"/>
          <w:color w:val="000000"/>
        </w:rPr>
        <w:t>öğrenciler</w:t>
      </w:r>
      <w:r w:rsidRPr="00E52147">
        <w:rPr>
          <w:rFonts w:ascii="Times New Roman" w:hAnsi="Times New Roman" w:cs="Times New Roman"/>
          <w:color w:val="000000"/>
        </w:rPr>
        <w:t xml:space="preserve">, </w:t>
      </w:r>
      <w:r w:rsidR="0058313E">
        <w:rPr>
          <w:rFonts w:ascii="Times New Roman" w:hAnsi="Times New Roman" w:cs="Times New Roman"/>
          <w:color w:val="000000"/>
        </w:rPr>
        <w:t>üniversitenin çeşitli</w:t>
      </w:r>
      <w:r w:rsidRPr="00E52147">
        <w:rPr>
          <w:rFonts w:ascii="Times New Roman" w:hAnsi="Times New Roman" w:cs="Times New Roman"/>
          <w:color w:val="000000"/>
        </w:rPr>
        <w:t xml:space="preserve"> birimlerinde yer alan ve ortak kullanıma </w:t>
      </w:r>
      <w:r w:rsidR="0058313E">
        <w:rPr>
          <w:rFonts w:ascii="Times New Roman" w:hAnsi="Times New Roman" w:cs="Times New Roman"/>
          <w:color w:val="000000"/>
        </w:rPr>
        <w:t>açık</w:t>
      </w:r>
      <w:r w:rsidRPr="00E52147">
        <w:rPr>
          <w:rFonts w:ascii="Times New Roman" w:hAnsi="Times New Roman" w:cs="Times New Roman"/>
          <w:color w:val="000000"/>
        </w:rPr>
        <w:t xml:space="preserve"> olan bilgisayar </w:t>
      </w:r>
      <w:r w:rsidR="0058313E" w:rsidRPr="00E52147">
        <w:rPr>
          <w:rFonts w:ascii="Times New Roman" w:hAnsi="Times New Roman" w:cs="Times New Roman"/>
          <w:color w:val="000000"/>
        </w:rPr>
        <w:t>laboratuarlarında</w:t>
      </w:r>
      <w:r w:rsidRPr="00E52147">
        <w:rPr>
          <w:rFonts w:ascii="Times New Roman" w:hAnsi="Times New Roman" w:cs="Times New Roman"/>
          <w:color w:val="000000"/>
        </w:rPr>
        <w:t xml:space="preserve"> </w:t>
      </w:r>
      <w:r w:rsidR="0058313E">
        <w:rPr>
          <w:rFonts w:ascii="Times New Roman" w:hAnsi="Times New Roman" w:cs="Times New Roman"/>
          <w:color w:val="000000"/>
        </w:rPr>
        <w:t>ödev,</w:t>
      </w:r>
      <w:r w:rsidRPr="00E52147">
        <w:rPr>
          <w:rFonts w:ascii="Times New Roman" w:hAnsi="Times New Roman" w:cs="Times New Roman"/>
          <w:color w:val="000000"/>
        </w:rPr>
        <w:t xml:space="preserve"> sunum, proje hazırlama ve internet hizmeti </w:t>
      </w:r>
      <w:r w:rsidR="0058313E">
        <w:rPr>
          <w:rFonts w:ascii="Times New Roman" w:hAnsi="Times New Roman" w:cs="Times New Roman"/>
          <w:color w:val="000000"/>
        </w:rPr>
        <w:t>için</w:t>
      </w:r>
      <w:r w:rsidRPr="00E52147">
        <w:rPr>
          <w:rFonts w:ascii="Times New Roman" w:hAnsi="Times New Roman" w:cs="Times New Roman"/>
          <w:color w:val="000000"/>
        </w:rPr>
        <w:t xml:space="preserve"> yararlanabilmekte, ayrıca kablosuz </w:t>
      </w:r>
      <w:r w:rsidR="0058313E">
        <w:rPr>
          <w:rFonts w:ascii="Times New Roman" w:hAnsi="Times New Roman" w:cs="Times New Roman"/>
          <w:color w:val="000000"/>
        </w:rPr>
        <w:t>ağ</w:t>
      </w:r>
      <w:r w:rsidRPr="00E52147">
        <w:rPr>
          <w:rFonts w:ascii="Times New Roman" w:hAnsi="Times New Roman" w:cs="Times New Roman"/>
          <w:color w:val="000000"/>
        </w:rPr>
        <w:t xml:space="preserve"> sayesinde 24 saat </w:t>
      </w:r>
      <w:r w:rsidR="0058313E">
        <w:rPr>
          <w:rFonts w:ascii="Times New Roman" w:hAnsi="Times New Roman" w:cs="Times New Roman"/>
          <w:color w:val="000000"/>
        </w:rPr>
        <w:t>kişisel</w:t>
      </w:r>
      <w:r w:rsidRPr="00E52147">
        <w:rPr>
          <w:rFonts w:ascii="Times New Roman" w:hAnsi="Times New Roman" w:cs="Times New Roman"/>
          <w:color w:val="000000"/>
        </w:rPr>
        <w:t xml:space="preserve"> bilgisayarlarından da </w:t>
      </w:r>
      <w:r w:rsidR="0058313E">
        <w:rPr>
          <w:rFonts w:ascii="Times New Roman" w:hAnsi="Times New Roman" w:cs="Times New Roman"/>
          <w:color w:val="000000"/>
        </w:rPr>
        <w:t>tüm fakülte</w:t>
      </w:r>
      <w:r w:rsidRPr="00E52147">
        <w:rPr>
          <w:rFonts w:ascii="Times New Roman" w:hAnsi="Times New Roman" w:cs="Times New Roman"/>
          <w:color w:val="000000"/>
        </w:rPr>
        <w:t xml:space="preserve"> ve birimlerden internete </w:t>
      </w:r>
      <w:r w:rsidR="0058313E">
        <w:rPr>
          <w:rFonts w:ascii="Times New Roman" w:hAnsi="Times New Roman" w:cs="Times New Roman"/>
          <w:color w:val="000000"/>
        </w:rPr>
        <w:t>erişebilmektedirler</w:t>
      </w:r>
      <w:r w:rsidRPr="00E52147">
        <w:rPr>
          <w:rFonts w:ascii="Times New Roman" w:hAnsi="Times New Roman" w:cs="Times New Roman"/>
          <w:color w:val="000000"/>
        </w:rPr>
        <w:t xml:space="preserve">. Bu alanlar dışında öğrenciler, </w:t>
      </w:r>
      <w:r w:rsidR="0058313E">
        <w:rPr>
          <w:rFonts w:ascii="Times New Roman" w:hAnsi="Times New Roman" w:cs="Times New Roman"/>
          <w:color w:val="000000"/>
        </w:rPr>
        <w:t xml:space="preserve">yerleşke </w:t>
      </w:r>
      <w:r w:rsidRPr="00E52147">
        <w:rPr>
          <w:rFonts w:ascii="Times New Roman" w:hAnsi="Times New Roman" w:cs="Times New Roman"/>
          <w:color w:val="000000"/>
        </w:rPr>
        <w:t xml:space="preserve">içerisinde bulunan kütüphaneyi kullanabilmektedirler. </w:t>
      </w:r>
    </w:p>
    <w:p w:rsidR="0046212D" w:rsidRPr="00E52147" w:rsidRDefault="00900600" w:rsidP="00E52147">
      <w:pPr>
        <w:jc w:val="both"/>
        <w:rPr>
          <w:rFonts w:ascii="Times New Roman" w:hAnsi="Times New Roman" w:cs="Times New Roman"/>
          <w:color w:val="000000" w:themeColor="text1"/>
        </w:rPr>
      </w:pPr>
      <w:r w:rsidRPr="00E52147">
        <w:rPr>
          <w:rFonts w:ascii="Times New Roman" w:hAnsi="Times New Roman" w:cs="Times New Roman"/>
          <w:color w:val="000000" w:themeColor="text1"/>
        </w:rPr>
        <w:t xml:space="preserve">2023 yılı başında yaşanan deprem felaketi nedeniyle Başkent Üniversitesi içerisinde bulunan tüm öğretim birimlerinde olduğu gibi </w:t>
      </w:r>
      <w:r w:rsidR="0046212D" w:rsidRPr="00E52147">
        <w:rPr>
          <w:rFonts w:ascii="Times New Roman" w:hAnsi="Times New Roman" w:cs="Times New Roman"/>
          <w:color w:val="000000" w:themeColor="text1"/>
        </w:rPr>
        <w:t xml:space="preserve">Fen Bilimleri Enstitüsü bünyesinde yürütülen tüm </w:t>
      </w:r>
      <w:r w:rsidRPr="00E52147">
        <w:rPr>
          <w:rFonts w:ascii="Times New Roman" w:hAnsi="Times New Roman" w:cs="Times New Roman"/>
          <w:color w:val="000000" w:themeColor="text1"/>
        </w:rPr>
        <w:t xml:space="preserve">programlarda </w:t>
      </w:r>
      <w:r w:rsidR="0058313E" w:rsidRPr="00E52147">
        <w:rPr>
          <w:rFonts w:ascii="Times New Roman" w:hAnsi="Times New Roman" w:cs="Times New Roman"/>
          <w:color w:val="000000" w:themeColor="text1"/>
        </w:rPr>
        <w:t>yürütülen dersler</w:t>
      </w:r>
      <w:r w:rsidR="0046212D" w:rsidRPr="00E52147">
        <w:rPr>
          <w:rFonts w:ascii="Times New Roman" w:hAnsi="Times New Roman" w:cs="Times New Roman"/>
          <w:color w:val="000000" w:themeColor="text1"/>
        </w:rPr>
        <w:t xml:space="preserve"> </w:t>
      </w:r>
      <w:r w:rsidRPr="00E52147">
        <w:rPr>
          <w:rFonts w:ascii="Times New Roman" w:hAnsi="Times New Roman" w:cs="Times New Roman"/>
          <w:color w:val="000000" w:themeColor="text1"/>
        </w:rPr>
        <w:t xml:space="preserve">uzaktan eğitime geçmiştir. </w:t>
      </w:r>
      <w:r w:rsidR="0046212D" w:rsidRPr="00E52147">
        <w:rPr>
          <w:rFonts w:ascii="Times New Roman" w:hAnsi="Times New Roman" w:cs="Times New Roman"/>
          <w:color w:val="000000" w:themeColor="text1"/>
        </w:rPr>
        <w:t>202</w:t>
      </w:r>
      <w:r w:rsidRPr="00E52147">
        <w:rPr>
          <w:rFonts w:ascii="Times New Roman" w:hAnsi="Times New Roman" w:cs="Times New Roman"/>
          <w:color w:val="000000" w:themeColor="text1"/>
        </w:rPr>
        <w:t>3</w:t>
      </w:r>
      <w:r w:rsidR="0046212D" w:rsidRPr="00E52147">
        <w:rPr>
          <w:rFonts w:ascii="Times New Roman" w:hAnsi="Times New Roman" w:cs="Times New Roman"/>
          <w:color w:val="000000" w:themeColor="text1"/>
        </w:rPr>
        <w:t>-202</w:t>
      </w:r>
      <w:r w:rsidRPr="00E52147">
        <w:rPr>
          <w:rFonts w:ascii="Times New Roman" w:hAnsi="Times New Roman" w:cs="Times New Roman"/>
          <w:color w:val="000000" w:themeColor="text1"/>
        </w:rPr>
        <w:t>4</w:t>
      </w:r>
      <w:r w:rsidR="0046212D" w:rsidRPr="00E52147">
        <w:rPr>
          <w:rFonts w:ascii="Times New Roman" w:hAnsi="Times New Roman" w:cs="Times New Roman"/>
          <w:color w:val="000000" w:themeColor="text1"/>
        </w:rPr>
        <w:t xml:space="preserve"> </w:t>
      </w:r>
      <w:r w:rsidRPr="00E52147">
        <w:rPr>
          <w:rFonts w:ascii="Times New Roman" w:hAnsi="Times New Roman" w:cs="Times New Roman"/>
          <w:color w:val="000000" w:themeColor="text1"/>
        </w:rPr>
        <w:t>Güz</w:t>
      </w:r>
      <w:r w:rsidR="0046212D" w:rsidRPr="00E52147">
        <w:rPr>
          <w:rFonts w:ascii="Times New Roman" w:hAnsi="Times New Roman" w:cs="Times New Roman"/>
          <w:color w:val="000000" w:themeColor="text1"/>
        </w:rPr>
        <w:t xml:space="preserve"> </w:t>
      </w:r>
      <w:r w:rsidRPr="00E52147">
        <w:rPr>
          <w:rFonts w:ascii="Times New Roman" w:hAnsi="Times New Roman" w:cs="Times New Roman"/>
          <w:color w:val="000000" w:themeColor="text1"/>
        </w:rPr>
        <w:t>d</w:t>
      </w:r>
      <w:r w:rsidR="0046212D" w:rsidRPr="00E52147">
        <w:rPr>
          <w:rFonts w:ascii="Times New Roman" w:hAnsi="Times New Roman" w:cs="Times New Roman"/>
          <w:color w:val="000000" w:themeColor="text1"/>
        </w:rPr>
        <w:t xml:space="preserve">öneminde </w:t>
      </w:r>
      <w:r w:rsidRPr="00E52147">
        <w:rPr>
          <w:rFonts w:ascii="Times New Roman" w:hAnsi="Times New Roman" w:cs="Times New Roman"/>
          <w:color w:val="000000" w:themeColor="text1"/>
        </w:rPr>
        <w:t xml:space="preserve">ise yüz </w:t>
      </w:r>
      <w:r w:rsidR="0046212D" w:rsidRPr="00E52147">
        <w:rPr>
          <w:rFonts w:ascii="Times New Roman" w:hAnsi="Times New Roman" w:cs="Times New Roman"/>
          <w:color w:val="000000" w:themeColor="text1"/>
        </w:rPr>
        <w:t xml:space="preserve">yüze </w:t>
      </w:r>
      <w:r w:rsidRPr="00E52147">
        <w:rPr>
          <w:rFonts w:ascii="Times New Roman" w:hAnsi="Times New Roman" w:cs="Times New Roman"/>
          <w:color w:val="000000" w:themeColor="text1"/>
        </w:rPr>
        <w:t>eğitime geri dönülmüştür</w:t>
      </w:r>
      <w:r w:rsidR="0046212D" w:rsidRPr="00E52147">
        <w:rPr>
          <w:rFonts w:ascii="Times New Roman" w:hAnsi="Times New Roman" w:cs="Times New Roman"/>
          <w:color w:val="000000" w:themeColor="text1"/>
        </w:rPr>
        <w:t>. Uzaktan erişimli programımız olan Bilişim Sistemleri Tezsiz Yüksek Lisans Programı açıldığı andan itibaren uzaktan eğitim ile devam etmektedir.</w:t>
      </w:r>
    </w:p>
    <w:p w:rsidR="0046212D" w:rsidRPr="00E52147" w:rsidRDefault="00900600" w:rsidP="00E52147">
      <w:pPr>
        <w:jc w:val="both"/>
        <w:rPr>
          <w:rFonts w:ascii="Times New Roman" w:hAnsi="Times New Roman" w:cs="Times New Roman"/>
          <w:color w:val="000000" w:themeColor="text1"/>
        </w:rPr>
      </w:pPr>
      <w:r w:rsidRPr="00E52147">
        <w:rPr>
          <w:rFonts w:ascii="Times New Roman" w:hAnsi="Times New Roman" w:cs="Times New Roman"/>
          <w:color w:val="000000" w:themeColor="text1"/>
        </w:rPr>
        <w:t xml:space="preserve">Uzaktan eğitim ve </w:t>
      </w:r>
      <w:r w:rsidR="0046212D" w:rsidRPr="00E52147">
        <w:rPr>
          <w:rFonts w:ascii="Times New Roman" w:hAnsi="Times New Roman" w:cs="Times New Roman"/>
          <w:color w:val="000000" w:themeColor="text1"/>
        </w:rPr>
        <w:t xml:space="preserve">yüz yüze </w:t>
      </w:r>
      <w:r w:rsidRPr="00E52147">
        <w:rPr>
          <w:rFonts w:ascii="Times New Roman" w:hAnsi="Times New Roman" w:cs="Times New Roman"/>
          <w:color w:val="000000" w:themeColor="text1"/>
        </w:rPr>
        <w:t xml:space="preserve">eğitimin yapıldığı süreler içerisinde </w:t>
      </w:r>
      <w:r w:rsidR="0046212D" w:rsidRPr="00E52147">
        <w:rPr>
          <w:rFonts w:ascii="Times New Roman" w:hAnsi="Times New Roman" w:cs="Times New Roman"/>
          <w:color w:val="000000" w:themeColor="text1"/>
        </w:rPr>
        <w:t xml:space="preserve">çevrim içi kaynaklara aktif olarak erişim sağlanmıştır. OYS </w:t>
      </w:r>
      <w:r w:rsidRPr="00E52147">
        <w:rPr>
          <w:rFonts w:ascii="Times New Roman" w:hAnsi="Times New Roman" w:cs="Times New Roman"/>
          <w:color w:val="000000" w:themeColor="text1"/>
        </w:rPr>
        <w:t>sistemi kullanılarak dönemlik dersler</w:t>
      </w:r>
      <w:r w:rsidR="0046212D" w:rsidRPr="00E52147">
        <w:rPr>
          <w:rFonts w:ascii="Times New Roman" w:hAnsi="Times New Roman" w:cs="Times New Roman"/>
          <w:color w:val="000000" w:themeColor="text1"/>
        </w:rPr>
        <w:t xml:space="preserve"> açılmış, öğrenci</w:t>
      </w:r>
      <w:r w:rsidRPr="00E52147">
        <w:rPr>
          <w:rFonts w:ascii="Times New Roman" w:hAnsi="Times New Roman" w:cs="Times New Roman"/>
          <w:color w:val="000000" w:themeColor="text1"/>
        </w:rPr>
        <w:t xml:space="preserve">lerin OYS üzerindeki derslere </w:t>
      </w:r>
      <w:r w:rsidR="0046212D" w:rsidRPr="00E52147">
        <w:rPr>
          <w:rFonts w:ascii="Times New Roman" w:hAnsi="Times New Roman" w:cs="Times New Roman"/>
          <w:color w:val="000000" w:themeColor="text1"/>
        </w:rPr>
        <w:t>kayıtları gerçekleşmiştir</w:t>
      </w:r>
      <w:r w:rsidR="00C2251C" w:rsidRPr="00E52147">
        <w:rPr>
          <w:rFonts w:ascii="Times New Roman" w:hAnsi="Times New Roman" w:cs="Times New Roman"/>
          <w:color w:val="000000" w:themeColor="text1"/>
        </w:rPr>
        <w:t xml:space="preserve"> (B3.5)</w:t>
      </w:r>
      <w:r w:rsidR="0046212D" w:rsidRPr="00E52147">
        <w:rPr>
          <w:rFonts w:ascii="Times New Roman" w:hAnsi="Times New Roman" w:cs="Times New Roman"/>
          <w:color w:val="000000" w:themeColor="text1"/>
        </w:rPr>
        <w:t xml:space="preserve">. Buna örnek olarak Bilgisayar </w:t>
      </w:r>
      <w:r w:rsidR="0046212D" w:rsidRPr="00E52147">
        <w:rPr>
          <w:rFonts w:ascii="Times New Roman" w:hAnsi="Times New Roman" w:cs="Times New Roman"/>
          <w:color w:val="000000" w:themeColor="text1"/>
        </w:rPr>
        <w:lastRenderedPageBreak/>
        <w:t>Mühendisliği Anabilim dalındaki 202</w:t>
      </w:r>
      <w:r w:rsidR="001E316F" w:rsidRPr="00E52147">
        <w:rPr>
          <w:rFonts w:ascii="Times New Roman" w:hAnsi="Times New Roman" w:cs="Times New Roman"/>
          <w:color w:val="000000" w:themeColor="text1"/>
        </w:rPr>
        <w:t>2</w:t>
      </w:r>
      <w:r w:rsidR="0046212D" w:rsidRPr="00E52147">
        <w:rPr>
          <w:rFonts w:ascii="Times New Roman" w:hAnsi="Times New Roman" w:cs="Times New Roman"/>
          <w:color w:val="000000" w:themeColor="text1"/>
        </w:rPr>
        <w:t>-202</w:t>
      </w:r>
      <w:r w:rsidR="001E316F" w:rsidRPr="00E52147">
        <w:rPr>
          <w:rFonts w:ascii="Times New Roman" w:hAnsi="Times New Roman" w:cs="Times New Roman"/>
          <w:color w:val="000000" w:themeColor="text1"/>
        </w:rPr>
        <w:t>3</w:t>
      </w:r>
      <w:r w:rsidR="0046212D" w:rsidRPr="00E52147">
        <w:rPr>
          <w:rFonts w:ascii="Times New Roman" w:hAnsi="Times New Roman" w:cs="Times New Roman"/>
          <w:color w:val="000000" w:themeColor="text1"/>
        </w:rPr>
        <w:t xml:space="preserve"> Bahar Döneminde (B3.</w:t>
      </w:r>
      <w:r w:rsidR="00C2251C" w:rsidRPr="00E52147">
        <w:rPr>
          <w:rFonts w:ascii="Times New Roman" w:hAnsi="Times New Roman" w:cs="Times New Roman"/>
          <w:color w:val="000000" w:themeColor="text1"/>
        </w:rPr>
        <w:t>6</w:t>
      </w:r>
      <w:r w:rsidR="0046212D" w:rsidRPr="00E52147">
        <w:rPr>
          <w:rFonts w:ascii="Times New Roman" w:hAnsi="Times New Roman" w:cs="Times New Roman"/>
          <w:color w:val="000000" w:themeColor="text1"/>
        </w:rPr>
        <w:t>) ve 202</w:t>
      </w:r>
      <w:r w:rsidR="001E316F" w:rsidRPr="00E52147">
        <w:rPr>
          <w:rFonts w:ascii="Times New Roman" w:hAnsi="Times New Roman" w:cs="Times New Roman"/>
          <w:color w:val="000000" w:themeColor="text1"/>
        </w:rPr>
        <w:t>3</w:t>
      </w:r>
      <w:r w:rsidR="0046212D" w:rsidRPr="00E52147">
        <w:rPr>
          <w:rFonts w:ascii="Times New Roman" w:hAnsi="Times New Roman" w:cs="Times New Roman"/>
          <w:color w:val="000000" w:themeColor="text1"/>
        </w:rPr>
        <w:t>-202</w:t>
      </w:r>
      <w:r w:rsidR="001E316F" w:rsidRPr="00E52147">
        <w:rPr>
          <w:rFonts w:ascii="Times New Roman" w:hAnsi="Times New Roman" w:cs="Times New Roman"/>
          <w:color w:val="000000" w:themeColor="text1"/>
        </w:rPr>
        <w:t>4</w:t>
      </w:r>
      <w:r w:rsidR="0046212D" w:rsidRPr="00E52147">
        <w:rPr>
          <w:rFonts w:ascii="Times New Roman" w:hAnsi="Times New Roman" w:cs="Times New Roman"/>
          <w:color w:val="000000" w:themeColor="text1"/>
        </w:rPr>
        <w:t xml:space="preserve"> Güz Döneminde açılan dersler gösterilebilir (B3.</w:t>
      </w:r>
      <w:r w:rsidR="00C2251C" w:rsidRPr="00E52147">
        <w:rPr>
          <w:rFonts w:ascii="Times New Roman" w:hAnsi="Times New Roman" w:cs="Times New Roman"/>
          <w:color w:val="000000" w:themeColor="text1"/>
        </w:rPr>
        <w:t>7</w:t>
      </w:r>
      <w:r w:rsidR="0046212D" w:rsidRPr="00E52147">
        <w:rPr>
          <w:rFonts w:ascii="Times New Roman" w:hAnsi="Times New Roman" w:cs="Times New Roman"/>
          <w:color w:val="000000" w:themeColor="text1"/>
        </w:rPr>
        <w:t xml:space="preserve">). </w:t>
      </w:r>
    </w:p>
    <w:p w:rsidR="0046212D" w:rsidRPr="00E52147" w:rsidRDefault="0046212D" w:rsidP="00E52147">
      <w:pPr>
        <w:jc w:val="both"/>
        <w:rPr>
          <w:rFonts w:ascii="Times New Roman" w:hAnsi="Times New Roman" w:cs="Times New Roman"/>
          <w:color w:val="000000"/>
        </w:rPr>
      </w:pPr>
      <w:r w:rsidRPr="00E52147">
        <w:rPr>
          <w:rFonts w:ascii="Times New Roman" w:hAnsi="Times New Roman" w:cs="Times New Roman"/>
          <w:color w:val="000000" w:themeColor="text1"/>
        </w:rPr>
        <w:t xml:space="preserve">Fen Bilimleri Enstitüsüne kayıtlı öğrencilerin üniversite yaşantıları süresince, kayıtlı oldukları bölüm/programın eğitim programları ve mevzuat ile ilgili her türlü danışma gereksinimlerini karşılamak, akademik faaliyetlerini sorunsuzca yürütmelerini sağlamak amacı ile Akademik Danışmanlık Yönergesinde tanımlanan süreç kapsamında akademik danışman belirlenmektedir. </w:t>
      </w:r>
      <w:r w:rsidRPr="00E52147">
        <w:rPr>
          <w:rFonts w:ascii="Times New Roman" w:hAnsi="Times New Roman" w:cs="Times New Roman"/>
          <w:color w:val="000000"/>
        </w:rPr>
        <w:t>Fen Bilimleri enstitüsü Lisansüstü Eğitim-Öğretim ve Sınav yönetmeliğine göre kaydını yaptıran öğrencilerimize ilk döneminde danışman ataması Anabilim Dalı başkanı üzerine yapılmakta olup, daha sonra Anabilim Dalı altındaki akademik personelin üzerindeki yük miktarına göre atamalar yapılmaktadır. Danışmanlık dağılımının eşit olmasına özen gösterilmektedir. Üniversitedeki öğrencilerin Üniversite yaşantıları süresince, kayıtlı oldukları bölüm/programın eğitim programları ve mevzuat ile ilgili her türlü danışma gereksinimlerini karşılamak, akademik faaliyetlerini sorunsuzca yürütmelerini sağlamak amacı ile Akademik Danışmanlık Yönergesinde tanımlanan süreç kapsamında akademik danışman belirlenmektedir (B</w:t>
      </w:r>
      <w:r w:rsidR="001E316F" w:rsidRPr="00E52147">
        <w:rPr>
          <w:rFonts w:ascii="Times New Roman" w:hAnsi="Times New Roman" w:cs="Times New Roman"/>
          <w:color w:val="000000"/>
        </w:rPr>
        <w:t>3</w:t>
      </w:r>
      <w:r w:rsidRPr="00E52147">
        <w:rPr>
          <w:rFonts w:ascii="Times New Roman" w:hAnsi="Times New Roman" w:cs="Times New Roman"/>
          <w:color w:val="000000"/>
        </w:rPr>
        <w:t>.</w:t>
      </w:r>
      <w:r w:rsidR="00C2251C" w:rsidRPr="00E52147">
        <w:rPr>
          <w:rFonts w:ascii="Times New Roman" w:hAnsi="Times New Roman" w:cs="Times New Roman"/>
          <w:color w:val="000000"/>
        </w:rPr>
        <w:t>8</w:t>
      </w:r>
      <w:r w:rsidRPr="00E52147">
        <w:rPr>
          <w:rFonts w:ascii="Times New Roman" w:hAnsi="Times New Roman" w:cs="Times New Roman"/>
          <w:color w:val="000000"/>
        </w:rPr>
        <w:t>). Fen Bilimleri Enstitüsünde yönetmelik gereği uygulanan danışmanlık atama süreci lisansüstü öğrencilerine daha iyi anlatılması için süreç diyagramı hazırlanmış ve Fen Bilimleri Enstitüsü web sayfasının içerisindeki kalite sekmesinde yayınlanmıştır (B</w:t>
      </w:r>
      <w:r w:rsidR="001E316F" w:rsidRPr="00E52147">
        <w:rPr>
          <w:rFonts w:ascii="Times New Roman" w:hAnsi="Times New Roman" w:cs="Times New Roman"/>
          <w:color w:val="000000"/>
        </w:rPr>
        <w:t>3</w:t>
      </w:r>
      <w:r w:rsidRPr="00E52147">
        <w:rPr>
          <w:rFonts w:ascii="Times New Roman" w:hAnsi="Times New Roman" w:cs="Times New Roman"/>
          <w:color w:val="000000"/>
        </w:rPr>
        <w:t>.</w:t>
      </w:r>
      <w:r w:rsidR="00C2251C" w:rsidRPr="00E52147">
        <w:rPr>
          <w:rFonts w:ascii="Times New Roman" w:hAnsi="Times New Roman" w:cs="Times New Roman"/>
          <w:color w:val="000000"/>
        </w:rPr>
        <w:t>9</w:t>
      </w:r>
      <w:r w:rsidRPr="00E52147">
        <w:rPr>
          <w:rFonts w:ascii="Times New Roman" w:hAnsi="Times New Roman" w:cs="Times New Roman"/>
          <w:color w:val="000000"/>
        </w:rPr>
        <w:t xml:space="preserve">). Öğrenciler süreci BUOBS (Öğrenci Bilgi Sistemi) üzerinden takip eder ve öğrencilerin akademik yönlendirilmeleri, ders programları başarı durumlarının izlenmesi, sorun tespitleri ve sorunlara çözüm önerileri danışmanlar tarafından yapılmaktadır. Akademik danışmanlık sürecine yönelik öğrenci geri bildirimleri Fen Bilimleri Enstitüsü genelinde öğrenci memnuniyet anketi değerlendirmesi ile alınmaktadır. Tüm anabilim dallarından gelen öğrenci anketleri bir bütün olarak değerlendirilmektedir. </w:t>
      </w:r>
    </w:p>
    <w:p w:rsidR="006F5D4D" w:rsidRPr="00E52147" w:rsidRDefault="006F5D4D" w:rsidP="00E52147">
      <w:pPr>
        <w:jc w:val="both"/>
        <w:rPr>
          <w:rFonts w:ascii="Times New Roman" w:hAnsi="Times New Roman" w:cs="Times New Roman"/>
          <w:color w:val="000000"/>
        </w:rPr>
      </w:pPr>
      <w:r w:rsidRPr="00E52147">
        <w:rPr>
          <w:rFonts w:ascii="Times New Roman" w:hAnsi="Times New Roman" w:cs="Times New Roman"/>
          <w:color w:val="000000"/>
        </w:rPr>
        <w:t xml:space="preserve">Daha önceki dönemlerde elde edilen öğrenci anketleri sonucu tez danışmanlığı atamasında düzenlemeye ihtiyaç olduğu görülmüştür. Bu sebeple tez danışmanı ataması, tez danışması değişimi ve ikinci (yardımcı) tez danışmanı atamaları için formlar düzenlenmiş ve Enstitü Kurulu kararı ile 2023 yılı içerisinde kullanıma başlanmıştır (B3.10).    </w:t>
      </w:r>
    </w:p>
    <w:p w:rsidR="0046212D" w:rsidRPr="00E52147" w:rsidRDefault="0046212D" w:rsidP="00E52147">
      <w:pPr>
        <w:jc w:val="both"/>
        <w:rPr>
          <w:rFonts w:ascii="Times New Roman" w:hAnsi="Times New Roman" w:cs="Times New Roman"/>
          <w:color w:val="000000"/>
        </w:rPr>
      </w:pPr>
      <w:r w:rsidRPr="00E52147">
        <w:rPr>
          <w:rFonts w:ascii="Times New Roman" w:hAnsi="Times New Roman" w:cs="Times New Roman"/>
          <w:color w:val="000000"/>
        </w:rPr>
        <w:t xml:space="preserve">Bunun yanı sıra anabilim dalları istemeleri halinde kendileri tarafından geliştirilen danışman değerlendirme anketi ve/veya birim özelinde öğrenci memnuniyet anketleri içerisinde danışmana yönelik sorular uygulayabilme </w:t>
      </w:r>
      <w:proofErr w:type="gramStart"/>
      <w:r w:rsidRPr="00E52147">
        <w:rPr>
          <w:rFonts w:ascii="Times New Roman" w:hAnsi="Times New Roman" w:cs="Times New Roman"/>
          <w:color w:val="000000"/>
        </w:rPr>
        <w:t>imkanı</w:t>
      </w:r>
      <w:proofErr w:type="gramEnd"/>
      <w:r w:rsidRPr="00E52147">
        <w:rPr>
          <w:rFonts w:ascii="Times New Roman" w:hAnsi="Times New Roman" w:cs="Times New Roman"/>
          <w:color w:val="000000"/>
        </w:rPr>
        <w:t xml:space="preserve"> bulunmaktadır.</w:t>
      </w:r>
    </w:p>
    <w:p w:rsidR="00C2251C" w:rsidRDefault="00C2251C" w:rsidP="0046212D">
      <w:pPr>
        <w:jc w:val="both"/>
        <w:rPr>
          <w:rFonts w:ascii="Times New Roman" w:hAnsi="Times New Roman" w:cs="Times New Roman"/>
          <w:b/>
          <w:bCs/>
          <w:color w:val="000000"/>
        </w:rPr>
      </w:pPr>
    </w:p>
    <w:p w:rsidR="0046212D" w:rsidRPr="00C2251C" w:rsidRDefault="0046212D" w:rsidP="0046212D">
      <w:pPr>
        <w:jc w:val="both"/>
        <w:rPr>
          <w:rFonts w:ascii="Times New Roman" w:hAnsi="Times New Roman" w:cs="Times New Roman"/>
          <w:b/>
          <w:bCs/>
          <w:color w:val="FF0000"/>
        </w:rPr>
      </w:pPr>
      <w:r w:rsidRPr="00C2251C">
        <w:rPr>
          <w:rFonts w:ascii="Times New Roman" w:hAnsi="Times New Roman" w:cs="Times New Roman"/>
          <w:b/>
          <w:bCs/>
          <w:color w:val="FF0000"/>
        </w:rPr>
        <w:t>KANITLAR</w:t>
      </w:r>
    </w:p>
    <w:p w:rsidR="001E316F" w:rsidRPr="00C2251C" w:rsidRDefault="001E316F" w:rsidP="001E316F">
      <w:pPr>
        <w:jc w:val="both"/>
        <w:rPr>
          <w:bCs/>
          <w:color w:val="FF0000"/>
        </w:rPr>
      </w:pPr>
      <w:r w:rsidRPr="00C2251C">
        <w:rPr>
          <w:bCs/>
          <w:color w:val="FF0000"/>
        </w:rPr>
        <w:t>B3.1 MUHENDİSLİK YENİ BİNASI</w:t>
      </w:r>
    </w:p>
    <w:p w:rsidR="001E316F" w:rsidRPr="00C2251C" w:rsidRDefault="001E316F" w:rsidP="001E316F">
      <w:pPr>
        <w:jc w:val="both"/>
        <w:rPr>
          <w:bCs/>
          <w:color w:val="FF0000"/>
        </w:rPr>
      </w:pPr>
      <w:r w:rsidRPr="00C2251C">
        <w:rPr>
          <w:bCs/>
          <w:color w:val="FF0000"/>
        </w:rPr>
        <w:t>B3.2 YENİ BİNA SINIFLAR LABORATUVARLAR KANIT</w:t>
      </w:r>
    </w:p>
    <w:p w:rsidR="001E316F" w:rsidRPr="00C2251C" w:rsidRDefault="001E316F" w:rsidP="001E316F">
      <w:pPr>
        <w:jc w:val="both"/>
        <w:rPr>
          <w:bCs/>
          <w:color w:val="FF0000"/>
        </w:rPr>
      </w:pPr>
      <w:r w:rsidRPr="00C2251C">
        <w:rPr>
          <w:bCs/>
          <w:color w:val="FF0000"/>
        </w:rPr>
        <w:t>B3.3 HAYVAN DOKU KÜLTÜRÜ LABORATUVARI</w:t>
      </w:r>
    </w:p>
    <w:p w:rsidR="001E316F" w:rsidRPr="00C2251C" w:rsidRDefault="001E316F" w:rsidP="001E316F">
      <w:pPr>
        <w:jc w:val="both"/>
        <w:rPr>
          <w:bCs/>
          <w:color w:val="FF0000"/>
        </w:rPr>
      </w:pPr>
      <w:r w:rsidRPr="00C2251C">
        <w:rPr>
          <w:bCs/>
          <w:color w:val="FF0000"/>
        </w:rPr>
        <w:t>B3.4 BİTKİ DOKU KÜLTÜRÜ LABORATUVARI</w:t>
      </w:r>
    </w:p>
    <w:p w:rsidR="00C2251C" w:rsidRPr="00C2251C" w:rsidRDefault="00C2251C" w:rsidP="00C2251C">
      <w:pPr>
        <w:jc w:val="both"/>
        <w:rPr>
          <w:rFonts w:ascii="Times New Roman" w:hAnsi="Times New Roman" w:cs="Times New Roman"/>
          <w:bCs/>
          <w:color w:val="FF0000"/>
        </w:rPr>
      </w:pPr>
      <w:r w:rsidRPr="00C2251C">
        <w:rPr>
          <w:bCs/>
          <w:color w:val="FF0000"/>
        </w:rPr>
        <w:t>B3.</w:t>
      </w:r>
      <w:r>
        <w:rPr>
          <w:bCs/>
          <w:color w:val="FF0000"/>
        </w:rPr>
        <w:t>5</w:t>
      </w:r>
      <w:r w:rsidRPr="00C2251C">
        <w:rPr>
          <w:bCs/>
          <w:color w:val="FF0000"/>
        </w:rPr>
        <w:t xml:space="preserve"> </w:t>
      </w:r>
      <w:r>
        <w:rPr>
          <w:bCs/>
          <w:color w:val="FF0000"/>
        </w:rPr>
        <w:t xml:space="preserve">DERS BAZINDA OYS TAKİP SİSTEMİ </w:t>
      </w:r>
      <w:r w:rsidRPr="00C2251C">
        <w:rPr>
          <w:bCs/>
          <w:color w:val="FF0000"/>
        </w:rPr>
        <w:t>BİLGİSAYAR</w:t>
      </w:r>
    </w:p>
    <w:p w:rsidR="001E316F" w:rsidRPr="00C2251C" w:rsidRDefault="001E316F" w:rsidP="001E316F">
      <w:pPr>
        <w:jc w:val="both"/>
        <w:rPr>
          <w:rFonts w:ascii="Times New Roman" w:hAnsi="Times New Roman" w:cs="Times New Roman"/>
          <w:bCs/>
          <w:color w:val="FF0000"/>
        </w:rPr>
      </w:pPr>
      <w:r w:rsidRPr="00C2251C">
        <w:rPr>
          <w:bCs/>
          <w:color w:val="FF0000"/>
        </w:rPr>
        <w:lastRenderedPageBreak/>
        <w:t>B3.</w:t>
      </w:r>
      <w:r w:rsidR="00C2251C">
        <w:rPr>
          <w:bCs/>
          <w:color w:val="FF0000"/>
        </w:rPr>
        <w:t>6</w:t>
      </w:r>
      <w:r w:rsidRPr="00C2251C">
        <w:rPr>
          <w:bCs/>
          <w:color w:val="FF0000"/>
        </w:rPr>
        <w:t xml:space="preserve"> 2021-2022 BAHAR MOODLE AÇILAN </w:t>
      </w:r>
      <w:r w:rsidR="00E80B33" w:rsidRPr="00C2251C">
        <w:rPr>
          <w:bCs/>
          <w:color w:val="FF0000"/>
        </w:rPr>
        <w:t>DERSLER BİLGİSAYAR</w:t>
      </w:r>
    </w:p>
    <w:p w:rsidR="001E316F" w:rsidRPr="00C2251C" w:rsidRDefault="001E316F" w:rsidP="001E316F">
      <w:pPr>
        <w:jc w:val="both"/>
        <w:rPr>
          <w:rFonts w:ascii="Times New Roman" w:hAnsi="Times New Roman" w:cs="Times New Roman"/>
          <w:bCs/>
          <w:color w:val="FF0000"/>
        </w:rPr>
      </w:pPr>
      <w:r w:rsidRPr="00C2251C">
        <w:rPr>
          <w:bCs/>
          <w:color w:val="FF0000"/>
        </w:rPr>
        <w:t>B3.</w:t>
      </w:r>
      <w:r w:rsidR="00C2251C">
        <w:rPr>
          <w:bCs/>
          <w:color w:val="FF0000"/>
        </w:rPr>
        <w:t>7</w:t>
      </w:r>
      <w:r w:rsidRPr="00C2251C">
        <w:rPr>
          <w:bCs/>
          <w:color w:val="FF0000"/>
        </w:rPr>
        <w:t xml:space="preserve"> 2022-2023 GÜZ MOODLE AÇILAN DERSLER</w:t>
      </w:r>
      <w:r w:rsidR="00C2251C" w:rsidRPr="00C2251C">
        <w:rPr>
          <w:bCs/>
          <w:color w:val="FF0000"/>
        </w:rPr>
        <w:t xml:space="preserve"> </w:t>
      </w:r>
      <w:r w:rsidR="00E80B33" w:rsidRPr="00C2251C">
        <w:rPr>
          <w:bCs/>
          <w:color w:val="FF0000"/>
        </w:rPr>
        <w:t>BİLGİSAYAR</w:t>
      </w:r>
    </w:p>
    <w:p w:rsidR="0046212D" w:rsidRPr="00C2251C" w:rsidRDefault="0046212D" w:rsidP="0046212D">
      <w:pPr>
        <w:tabs>
          <w:tab w:val="left" w:pos="420"/>
        </w:tabs>
        <w:jc w:val="both"/>
        <w:rPr>
          <w:rFonts w:asciiTheme="majorHAnsi" w:hAnsiTheme="majorHAnsi"/>
          <w:bCs/>
          <w:color w:val="FF0000"/>
        </w:rPr>
      </w:pPr>
      <w:r w:rsidRPr="00C2251C">
        <w:rPr>
          <w:rFonts w:asciiTheme="majorHAnsi" w:hAnsiTheme="majorHAnsi"/>
          <w:bCs/>
          <w:color w:val="FF0000"/>
        </w:rPr>
        <w:t>B</w:t>
      </w:r>
      <w:r w:rsidR="001E316F" w:rsidRPr="00C2251C">
        <w:rPr>
          <w:rFonts w:asciiTheme="majorHAnsi" w:hAnsiTheme="majorHAnsi"/>
          <w:bCs/>
          <w:color w:val="FF0000"/>
        </w:rPr>
        <w:t>3.</w:t>
      </w:r>
      <w:r w:rsidR="00C2251C">
        <w:rPr>
          <w:rFonts w:asciiTheme="majorHAnsi" w:hAnsiTheme="majorHAnsi"/>
          <w:bCs/>
          <w:color w:val="FF0000"/>
        </w:rPr>
        <w:t>8</w:t>
      </w:r>
      <w:r w:rsidRPr="00C2251C">
        <w:rPr>
          <w:rFonts w:asciiTheme="majorHAnsi" w:hAnsiTheme="majorHAnsi"/>
          <w:bCs/>
          <w:color w:val="FF0000"/>
        </w:rPr>
        <w:t xml:space="preserve"> AKADEMİK DANIŞMANLIK YÖNERGESİ</w:t>
      </w:r>
    </w:p>
    <w:p w:rsidR="0046212D" w:rsidRDefault="0046212D" w:rsidP="0046212D">
      <w:pPr>
        <w:tabs>
          <w:tab w:val="left" w:pos="420"/>
        </w:tabs>
        <w:jc w:val="both"/>
        <w:rPr>
          <w:rFonts w:asciiTheme="majorHAnsi" w:hAnsiTheme="majorHAnsi"/>
          <w:bCs/>
          <w:color w:val="FF0000"/>
        </w:rPr>
      </w:pPr>
      <w:r w:rsidRPr="00C2251C">
        <w:rPr>
          <w:rFonts w:asciiTheme="majorHAnsi" w:hAnsiTheme="majorHAnsi"/>
          <w:bCs/>
          <w:color w:val="FF0000"/>
        </w:rPr>
        <w:t>B</w:t>
      </w:r>
      <w:r w:rsidR="001E316F" w:rsidRPr="00C2251C">
        <w:rPr>
          <w:rFonts w:asciiTheme="majorHAnsi" w:hAnsiTheme="majorHAnsi"/>
          <w:bCs/>
          <w:color w:val="FF0000"/>
        </w:rPr>
        <w:t>3</w:t>
      </w:r>
      <w:r w:rsidRPr="00C2251C">
        <w:rPr>
          <w:rFonts w:asciiTheme="majorHAnsi" w:hAnsiTheme="majorHAnsi"/>
          <w:bCs/>
          <w:color w:val="FF0000"/>
        </w:rPr>
        <w:t>.</w:t>
      </w:r>
      <w:r w:rsidR="00C2251C">
        <w:rPr>
          <w:rFonts w:asciiTheme="majorHAnsi" w:hAnsiTheme="majorHAnsi"/>
          <w:bCs/>
          <w:color w:val="FF0000"/>
        </w:rPr>
        <w:t>9</w:t>
      </w:r>
      <w:r w:rsidRPr="00C2251C">
        <w:rPr>
          <w:rFonts w:asciiTheme="majorHAnsi" w:hAnsiTheme="majorHAnsi"/>
          <w:bCs/>
          <w:color w:val="FF0000"/>
        </w:rPr>
        <w:t xml:space="preserve"> DANIŞMAN ATAMASI SÜRECİ</w:t>
      </w:r>
    </w:p>
    <w:p w:rsidR="006F5D4D" w:rsidRPr="00C2251C" w:rsidRDefault="006F5D4D" w:rsidP="0046212D">
      <w:pPr>
        <w:tabs>
          <w:tab w:val="left" w:pos="420"/>
        </w:tabs>
        <w:jc w:val="both"/>
        <w:rPr>
          <w:rFonts w:asciiTheme="majorHAnsi" w:hAnsiTheme="majorHAnsi"/>
          <w:bCs/>
          <w:color w:val="FF0000"/>
        </w:rPr>
      </w:pPr>
      <w:r>
        <w:rPr>
          <w:rFonts w:asciiTheme="majorHAnsi" w:hAnsiTheme="majorHAnsi"/>
          <w:bCs/>
          <w:color w:val="FF0000"/>
        </w:rPr>
        <w:t>B3.10 TEZ DANIŞMAN</w:t>
      </w:r>
      <w:r w:rsidRPr="006F5D4D">
        <w:rPr>
          <w:rFonts w:asciiTheme="majorHAnsi" w:hAnsiTheme="majorHAnsi"/>
          <w:bCs/>
          <w:color w:val="FF0000"/>
        </w:rPr>
        <w:t>LIĞI İLE İLGİ YENİLENEN VE EKLENEN FORMLAR</w:t>
      </w:r>
      <w:r>
        <w:rPr>
          <w:rFonts w:asciiTheme="majorHAnsi" w:hAnsiTheme="majorHAnsi"/>
          <w:bCs/>
          <w:color w:val="FF0000"/>
        </w:rPr>
        <w:t xml:space="preserve"> 2023</w:t>
      </w:r>
    </w:p>
    <w:p w:rsidR="0046212D" w:rsidRDefault="0046212D" w:rsidP="0046212D">
      <w:pPr>
        <w:jc w:val="both"/>
        <w:rPr>
          <w:b/>
          <w:i/>
          <w:color w:val="738AC8" w:themeColor="accent5"/>
          <w:u w:val="single"/>
        </w:rPr>
      </w:pPr>
    </w:p>
    <w:p w:rsidR="00E52147" w:rsidRDefault="00E52147" w:rsidP="0046212D">
      <w:pPr>
        <w:jc w:val="both"/>
        <w:rPr>
          <w:b/>
          <w:i/>
          <w:color w:val="738AC8" w:themeColor="accent5"/>
          <w:u w:val="single"/>
        </w:rPr>
      </w:pPr>
    </w:p>
    <w:p w:rsidR="0046212D" w:rsidRDefault="0046212D" w:rsidP="0046212D">
      <w:pPr>
        <w:jc w:val="both"/>
        <w:rPr>
          <w:b/>
          <w:i/>
          <w:color w:val="738AC8" w:themeColor="accent5"/>
          <w:u w:val="single"/>
        </w:rPr>
      </w:pPr>
      <w:r>
        <w:rPr>
          <w:b/>
          <w:i/>
          <w:color w:val="738AC8" w:themeColor="accent5"/>
          <w:u w:val="single"/>
        </w:rPr>
        <w:t>B.4. Öğretim Kadrosu:</w:t>
      </w:r>
    </w:p>
    <w:p w:rsidR="0046212D" w:rsidRPr="00E52147" w:rsidRDefault="0046212D" w:rsidP="00E52147">
      <w:pPr>
        <w:jc w:val="both"/>
        <w:rPr>
          <w:rFonts w:ascii="Times New Roman" w:hAnsi="Times New Roman" w:cs="Times New Roman"/>
          <w:color w:val="000000" w:themeColor="text1"/>
        </w:rPr>
      </w:pPr>
      <w:r w:rsidRPr="00E52147">
        <w:rPr>
          <w:rFonts w:ascii="Times New Roman" w:hAnsi="Times New Roman" w:cs="Times New Roman"/>
          <w:color w:val="000000" w:themeColor="text1"/>
        </w:rPr>
        <w:t xml:space="preserve">Başkent Üniversitesi öğretim üyesi kadrolarından birine atanmak veya bir üst unvana yükseltilmek Başkent Üniversitesi Öğretim Üyesi Atama ve Yükseltme Yönergesi ilke ve esaslarına ve öğretim üyesinin bağlı olduğu Fakülte için belirlenen ölçütlere uygun olarak yapılmaktadır.  Bu kapsamda bakıldığında Fakülteye bağlı öğretim elemanları aynı zamanda Enstitüye bağlı öğretim elemanları olarak kabul edilmektedir ve atama-yükseltme ve yetkinlikleri Fakülteler tarafından takip edilmektedir. Bu süreç içerisinde Enstitüye bağlı lisansüstü faaliyetleri de değerlendirilmektedir.  Fen Bilimleri Enstitüsü açılan lisansüstü programlarda ders saati ücretli (DSÜ) öğretim elemanı kullanabilme </w:t>
      </w:r>
      <w:proofErr w:type="gramStart"/>
      <w:r w:rsidRPr="00E52147">
        <w:rPr>
          <w:rFonts w:ascii="Times New Roman" w:hAnsi="Times New Roman" w:cs="Times New Roman"/>
          <w:color w:val="000000" w:themeColor="text1"/>
        </w:rPr>
        <w:t>imkanına</w:t>
      </w:r>
      <w:proofErr w:type="gramEnd"/>
      <w:r w:rsidRPr="00E52147">
        <w:rPr>
          <w:rFonts w:ascii="Times New Roman" w:hAnsi="Times New Roman" w:cs="Times New Roman"/>
          <w:color w:val="000000" w:themeColor="text1"/>
        </w:rPr>
        <w:t xml:space="preserve"> sahiptir. Bu amaçla görevlendireceği öğretim elemanlarını seçerken öncelikle geçmiş bilimsel performansına, vereceği konu hakkındaki yetkinliğine ve ulusal/uluslararası çalıştığı firmadaki tecrübesini değerlendirir. Bunun yanı sıra doktora mezunu olup, eğitim ve öğretim konusundaki bilgi aktarım tecrübesi de önemli bir </w:t>
      </w:r>
      <w:proofErr w:type="gramStart"/>
      <w:r w:rsidRPr="00E52147">
        <w:rPr>
          <w:rFonts w:ascii="Times New Roman" w:hAnsi="Times New Roman" w:cs="Times New Roman"/>
          <w:color w:val="000000" w:themeColor="text1"/>
        </w:rPr>
        <w:t>kriterdir</w:t>
      </w:r>
      <w:proofErr w:type="gramEnd"/>
      <w:r w:rsidRPr="00E52147">
        <w:rPr>
          <w:rFonts w:ascii="Times New Roman" w:hAnsi="Times New Roman" w:cs="Times New Roman"/>
          <w:color w:val="000000" w:themeColor="text1"/>
        </w:rPr>
        <w:t xml:space="preserve">. </w:t>
      </w:r>
    </w:p>
    <w:p w:rsidR="0046212D" w:rsidRPr="00E52147" w:rsidRDefault="0046212D" w:rsidP="00E52147">
      <w:pPr>
        <w:jc w:val="both"/>
        <w:rPr>
          <w:rFonts w:ascii="Times New Roman" w:hAnsi="Times New Roman" w:cs="Times New Roman"/>
          <w:color w:val="000000" w:themeColor="text1"/>
        </w:rPr>
      </w:pPr>
      <w:r w:rsidRPr="00E52147">
        <w:rPr>
          <w:rFonts w:ascii="Times New Roman" w:hAnsi="Times New Roman" w:cs="Times New Roman"/>
          <w:color w:val="000000" w:themeColor="text1"/>
        </w:rPr>
        <w:t xml:space="preserve">Atama ve yükseltme başvuruların değerlendirilmesinde adayın akademik nitelik ve performansı ayrıntılı bir biçimde incelenmektedir. Söz konusu değerlendirmede adayın bilim alanındaki yeri ve potansiyeli, eğitime katkısı, mesleki deneyimi ve toplumsal katkısı, bölüm veya anabilim dalının hedeflerine yönelik getirdiği ya da getirebileceği katkılar, Üniversitenin yönetimine ve kurumsal yapısına katkısı ve diğer üniversite hizmetleri, kişisel ve sosyal özellikleri de atanacağı göreve uygunluğu bakımından dikkate alınır. </w:t>
      </w:r>
    </w:p>
    <w:p w:rsidR="0046212D" w:rsidRPr="00E52147" w:rsidRDefault="0046212D" w:rsidP="00E52147">
      <w:pPr>
        <w:jc w:val="both"/>
        <w:rPr>
          <w:rFonts w:ascii="Times New Roman" w:hAnsi="Times New Roman" w:cs="Times New Roman"/>
          <w:b/>
          <w:color w:val="000000" w:themeColor="text1"/>
        </w:rPr>
      </w:pPr>
      <w:r w:rsidRPr="00E52147">
        <w:rPr>
          <w:rFonts w:ascii="Times New Roman" w:hAnsi="Times New Roman" w:cs="Times New Roman"/>
          <w:color w:val="000000" w:themeColor="text1"/>
        </w:rPr>
        <w:t xml:space="preserve">Mevcut kadronun alan uzmanlıkları ile akademik çalışma alanları ve güncel gelişen teknolojiler açısından yetkinlikleri öğretim kadrosunun alan öğretimi açısından kapsayıcı niteliğinin göstergesini oluşturmaktadır. Araştırma kabiliyetinin artırılması ve öğretim programındaki ders çeşitliliğinin güçlendirilmesi </w:t>
      </w:r>
      <w:proofErr w:type="gramStart"/>
      <w:r w:rsidRPr="00E52147">
        <w:rPr>
          <w:rFonts w:ascii="Times New Roman" w:hAnsi="Times New Roman" w:cs="Times New Roman"/>
          <w:color w:val="000000" w:themeColor="text1"/>
        </w:rPr>
        <w:t>motivasyonu</w:t>
      </w:r>
      <w:proofErr w:type="gramEnd"/>
      <w:r w:rsidRPr="00E52147">
        <w:rPr>
          <w:rFonts w:ascii="Times New Roman" w:hAnsi="Times New Roman" w:cs="Times New Roman"/>
          <w:color w:val="000000" w:themeColor="text1"/>
        </w:rPr>
        <w:t xml:space="preserve"> ile öğretim elemanı adaylarında aranacak nitelikler ve katkılar bu süreçte önemlidir. Adaylarda aranan araştırma ve eğitim altyapısına yönelik şartlar ilanlarda açıkça belirtilmektedir</w:t>
      </w:r>
      <w:proofErr w:type="gramStart"/>
      <w:r w:rsidRPr="00E52147">
        <w:rPr>
          <w:rFonts w:ascii="Times New Roman" w:hAnsi="Times New Roman" w:cs="Times New Roman"/>
          <w:color w:val="000000" w:themeColor="text1"/>
        </w:rPr>
        <w:t>..</w:t>
      </w:r>
      <w:proofErr w:type="gramEnd"/>
      <w:r w:rsidRPr="00E52147">
        <w:rPr>
          <w:rFonts w:ascii="Times New Roman" w:hAnsi="Times New Roman" w:cs="Times New Roman"/>
          <w:color w:val="000000" w:themeColor="text1"/>
        </w:rPr>
        <w:t xml:space="preserve"> Yurtdışında doktora sonrası araştırmalarda bulunmuş adayların üniversite </w:t>
      </w:r>
      <w:proofErr w:type="gramStart"/>
      <w:r w:rsidRPr="00E52147">
        <w:rPr>
          <w:rFonts w:ascii="Times New Roman" w:hAnsi="Times New Roman" w:cs="Times New Roman"/>
          <w:color w:val="000000" w:themeColor="text1"/>
        </w:rPr>
        <w:t>vizyonuna</w:t>
      </w:r>
      <w:proofErr w:type="gramEnd"/>
      <w:r w:rsidRPr="00E52147">
        <w:rPr>
          <w:rFonts w:ascii="Times New Roman" w:hAnsi="Times New Roman" w:cs="Times New Roman"/>
          <w:color w:val="000000" w:themeColor="text1"/>
        </w:rPr>
        <w:t xml:space="preserve"> sağlayacağı potansiyel katkılar ayrıca önemsenmektedir. Adayların yer aldıkları projeler Ar-</w:t>
      </w:r>
      <w:proofErr w:type="spellStart"/>
      <w:r w:rsidRPr="00E52147">
        <w:rPr>
          <w:rFonts w:ascii="Times New Roman" w:hAnsi="Times New Roman" w:cs="Times New Roman"/>
          <w:color w:val="000000" w:themeColor="text1"/>
        </w:rPr>
        <w:t>Ge</w:t>
      </w:r>
      <w:proofErr w:type="spellEnd"/>
      <w:r w:rsidRPr="00E52147">
        <w:rPr>
          <w:rFonts w:ascii="Times New Roman" w:hAnsi="Times New Roman" w:cs="Times New Roman"/>
          <w:color w:val="000000" w:themeColor="text1"/>
        </w:rPr>
        <w:t xml:space="preserve"> potansiyeli ve Üniversitenin dış kaynaklı desteklerinin artırılması açısından gösterge oluşturmaktadır. </w:t>
      </w:r>
    </w:p>
    <w:p w:rsidR="0046212D" w:rsidRPr="00E52147" w:rsidRDefault="0046212D" w:rsidP="00E52147">
      <w:pPr>
        <w:tabs>
          <w:tab w:val="left" w:pos="993"/>
        </w:tabs>
        <w:jc w:val="both"/>
        <w:rPr>
          <w:rFonts w:ascii="Times New Roman" w:hAnsi="Times New Roman" w:cs="Times New Roman"/>
          <w:color w:val="000000" w:themeColor="text1"/>
          <w:highlight w:val="green"/>
        </w:rPr>
      </w:pPr>
      <w:r w:rsidRPr="00E52147">
        <w:rPr>
          <w:rFonts w:ascii="Times New Roman" w:hAnsi="Times New Roman" w:cs="Times New Roman"/>
          <w:color w:val="000000" w:themeColor="text1"/>
        </w:rPr>
        <w:t xml:space="preserve">Öğretim elemanlarının sene boyunca yaptıkları faaliyetler Akademik </w:t>
      </w:r>
      <w:r w:rsidR="00135E2B" w:rsidRPr="00E52147">
        <w:rPr>
          <w:rFonts w:ascii="Times New Roman" w:hAnsi="Times New Roman" w:cs="Times New Roman"/>
          <w:color w:val="000000" w:themeColor="text1"/>
        </w:rPr>
        <w:t>Veri Sistemi</w:t>
      </w:r>
      <w:r w:rsidRPr="00E52147">
        <w:rPr>
          <w:rFonts w:ascii="Times New Roman" w:hAnsi="Times New Roman" w:cs="Times New Roman"/>
          <w:color w:val="000000" w:themeColor="text1"/>
        </w:rPr>
        <w:t>-A</w:t>
      </w:r>
      <w:r w:rsidR="00135E2B" w:rsidRPr="00E52147">
        <w:rPr>
          <w:rFonts w:ascii="Times New Roman" w:hAnsi="Times New Roman" w:cs="Times New Roman"/>
          <w:color w:val="000000" w:themeColor="text1"/>
        </w:rPr>
        <w:t>VES</w:t>
      </w:r>
      <w:r w:rsidRPr="00E52147">
        <w:rPr>
          <w:rFonts w:ascii="Times New Roman" w:hAnsi="Times New Roman" w:cs="Times New Roman"/>
          <w:color w:val="000000" w:themeColor="text1"/>
        </w:rPr>
        <w:t xml:space="preserve"> ile toplanmaktadır. Akademik Değerlendirme Koordinatörlüğü tarafından yayınlanan </w:t>
      </w:r>
      <w:proofErr w:type="gramStart"/>
      <w:r w:rsidR="00135E2B" w:rsidRPr="00E52147">
        <w:rPr>
          <w:rFonts w:ascii="Times New Roman" w:hAnsi="Times New Roman" w:cs="Times New Roman"/>
          <w:color w:val="000000" w:themeColor="text1"/>
        </w:rPr>
        <w:t xml:space="preserve">AVES </w:t>
      </w:r>
      <w:r w:rsidRPr="00E52147">
        <w:rPr>
          <w:rFonts w:ascii="Times New Roman" w:hAnsi="Times New Roman" w:cs="Times New Roman"/>
          <w:color w:val="000000" w:themeColor="text1"/>
        </w:rPr>
        <w:t xml:space="preserve"> ile</w:t>
      </w:r>
      <w:proofErr w:type="gramEnd"/>
      <w:r w:rsidRPr="00E52147">
        <w:rPr>
          <w:rFonts w:ascii="Times New Roman" w:hAnsi="Times New Roman" w:cs="Times New Roman"/>
          <w:color w:val="000000" w:themeColor="text1"/>
        </w:rPr>
        <w:t xml:space="preserve"> </w:t>
      </w:r>
      <w:r w:rsidRPr="00E52147">
        <w:rPr>
          <w:rFonts w:ascii="Times New Roman" w:hAnsi="Times New Roman" w:cs="Times New Roman"/>
          <w:color w:val="000000" w:themeColor="text1"/>
        </w:rPr>
        <w:lastRenderedPageBreak/>
        <w:t xml:space="preserve">elde edilen veriler, akademik birim performansları ve bireysel performanslar olarak web sayfasında yayınlanmaktadır. Her yıl Rektörlük Makamının takdiri ile kategorik bireysel değerlendirmeler teşvik ikramiyesi ile ödüllendirilmektedir. </w:t>
      </w:r>
    </w:p>
    <w:p w:rsidR="0046212D" w:rsidRPr="00E52147" w:rsidRDefault="0046212D" w:rsidP="00E52147">
      <w:pPr>
        <w:jc w:val="both"/>
        <w:rPr>
          <w:rFonts w:ascii="Times New Roman" w:hAnsi="Times New Roman" w:cs="Times New Roman"/>
          <w:color w:val="000000" w:themeColor="text1"/>
        </w:rPr>
      </w:pPr>
      <w:r w:rsidRPr="00E52147">
        <w:rPr>
          <w:rFonts w:ascii="Times New Roman" w:hAnsi="Times New Roman" w:cs="Times New Roman"/>
          <w:color w:val="000000" w:themeColor="text1"/>
        </w:rPr>
        <w:t xml:space="preserve">Üniversite Süreçlerinde uygulanan ve gözetilen öğretim yetkinliği esasları fakülte ve bölümler için geçerli olduğu gibi; her bir bölüm öğretim elemanı enstitü öğretim elemanı olduğundan bu süreçler enstitü içinde geçerlidir. Çevrimiçi eğitici eğitimlerinin yanı sıra hizmet içi eğitimler Öğrenme ve Öğretme Merkezi (BÖGEM) tarafından verilmektedir. Uzaktan/karma eğitim süreçlerinde ihtiyaç duyulan </w:t>
      </w:r>
      <w:proofErr w:type="spellStart"/>
      <w:r w:rsidRPr="00E52147">
        <w:rPr>
          <w:rFonts w:ascii="Times New Roman" w:hAnsi="Times New Roman" w:cs="Times New Roman"/>
          <w:color w:val="000000" w:themeColor="text1"/>
        </w:rPr>
        <w:t>teknopedagojik</w:t>
      </w:r>
      <w:proofErr w:type="spellEnd"/>
      <w:r w:rsidRPr="00E52147">
        <w:rPr>
          <w:rFonts w:ascii="Times New Roman" w:hAnsi="Times New Roman" w:cs="Times New Roman"/>
          <w:color w:val="000000" w:themeColor="text1"/>
        </w:rPr>
        <w:t xml:space="preserve"> becerileri artırılması için öğretim elemanlarına yönelik eğitimler verilmektedir (B</w:t>
      </w:r>
      <w:r w:rsidR="00C2251C" w:rsidRPr="00E52147">
        <w:rPr>
          <w:rFonts w:ascii="Times New Roman" w:hAnsi="Times New Roman" w:cs="Times New Roman"/>
          <w:color w:val="000000" w:themeColor="text1"/>
        </w:rPr>
        <w:t>4</w:t>
      </w:r>
      <w:r w:rsidRPr="00E52147">
        <w:rPr>
          <w:rFonts w:ascii="Times New Roman" w:hAnsi="Times New Roman" w:cs="Times New Roman"/>
          <w:color w:val="000000" w:themeColor="text1"/>
        </w:rPr>
        <w:t>.1) (Başkent Üniversitesi Öğrenme ve Öğretme Merkezi - Başkent Üniversitesi (</w:t>
      </w:r>
      <w:proofErr w:type="spellStart"/>
      <w:r w:rsidRPr="00E52147">
        <w:rPr>
          <w:rFonts w:ascii="Times New Roman" w:hAnsi="Times New Roman" w:cs="Times New Roman"/>
          <w:color w:val="000000" w:themeColor="text1"/>
        </w:rPr>
        <w:t>baskent</w:t>
      </w:r>
      <w:proofErr w:type="spellEnd"/>
      <w:r w:rsidRPr="00E52147">
        <w:rPr>
          <w:rFonts w:ascii="Times New Roman" w:hAnsi="Times New Roman" w:cs="Times New Roman"/>
          <w:color w:val="000000" w:themeColor="text1"/>
        </w:rPr>
        <w:t xml:space="preserve">.edu.tr)). Ayrıca, BUZEM tarafından ÖYS_MOODLE Kılavuz ve Videoları, Microsoft </w:t>
      </w:r>
      <w:proofErr w:type="spellStart"/>
      <w:r w:rsidRPr="00E52147">
        <w:rPr>
          <w:rFonts w:ascii="Times New Roman" w:hAnsi="Times New Roman" w:cs="Times New Roman"/>
          <w:color w:val="000000" w:themeColor="text1"/>
        </w:rPr>
        <w:t>Teams</w:t>
      </w:r>
      <w:proofErr w:type="spellEnd"/>
      <w:r w:rsidRPr="00E52147">
        <w:rPr>
          <w:rFonts w:ascii="Times New Roman" w:hAnsi="Times New Roman" w:cs="Times New Roman"/>
          <w:color w:val="000000" w:themeColor="text1"/>
        </w:rPr>
        <w:t xml:space="preserve"> Kılavuz ve Videoları ile diğer araçlar ve yazılımların kullanım kılavuz ve videoları hazırlanarak </w:t>
      </w:r>
      <w:proofErr w:type="spellStart"/>
      <w:r w:rsidRPr="00E52147">
        <w:rPr>
          <w:rFonts w:ascii="Times New Roman" w:hAnsi="Times New Roman" w:cs="Times New Roman"/>
          <w:color w:val="000000" w:themeColor="text1"/>
        </w:rPr>
        <w:t>BUZEM’in</w:t>
      </w:r>
      <w:proofErr w:type="spellEnd"/>
      <w:r w:rsidRPr="00E52147">
        <w:rPr>
          <w:rFonts w:ascii="Times New Roman" w:hAnsi="Times New Roman" w:cs="Times New Roman"/>
          <w:color w:val="000000" w:themeColor="text1"/>
        </w:rPr>
        <w:t xml:space="preserve"> web sayfasında paylaşılmıştır (B</w:t>
      </w:r>
      <w:r w:rsidR="00C2251C" w:rsidRPr="00E52147">
        <w:rPr>
          <w:rFonts w:ascii="Times New Roman" w:hAnsi="Times New Roman" w:cs="Times New Roman"/>
          <w:color w:val="000000" w:themeColor="text1"/>
        </w:rPr>
        <w:t>4</w:t>
      </w:r>
      <w:r w:rsidRPr="00E52147">
        <w:rPr>
          <w:rFonts w:ascii="Times New Roman" w:hAnsi="Times New Roman" w:cs="Times New Roman"/>
          <w:color w:val="000000" w:themeColor="text1"/>
        </w:rPr>
        <w:t>.2) (Başkent Üniversitesi Uzaktan Eğitim Merkezi (</w:t>
      </w:r>
      <w:proofErr w:type="spellStart"/>
      <w:r w:rsidRPr="00E52147">
        <w:rPr>
          <w:rFonts w:ascii="Times New Roman" w:hAnsi="Times New Roman" w:cs="Times New Roman"/>
          <w:color w:val="000000" w:themeColor="text1"/>
        </w:rPr>
        <w:t>baskent</w:t>
      </w:r>
      <w:proofErr w:type="spellEnd"/>
      <w:r w:rsidRPr="00E52147">
        <w:rPr>
          <w:rFonts w:ascii="Times New Roman" w:hAnsi="Times New Roman" w:cs="Times New Roman"/>
          <w:color w:val="000000" w:themeColor="text1"/>
        </w:rPr>
        <w:t>.edu.tr)). 2021-2022 Güz yarıyılından itibaren örgün öğretime devam edilmiştir.</w:t>
      </w:r>
    </w:p>
    <w:p w:rsidR="00135E2B" w:rsidRPr="00E52147" w:rsidRDefault="00135E2B" w:rsidP="00E52147">
      <w:pPr>
        <w:jc w:val="both"/>
        <w:rPr>
          <w:rFonts w:ascii="Times New Roman" w:hAnsi="Times New Roman" w:cs="Times New Roman"/>
          <w:color w:val="000000" w:themeColor="text1"/>
        </w:rPr>
      </w:pPr>
      <w:r w:rsidRPr="00E52147">
        <w:rPr>
          <w:rFonts w:ascii="Times New Roman" w:hAnsi="Times New Roman" w:cs="Times New Roman"/>
          <w:color w:val="000000" w:themeColor="text1"/>
        </w:rPr>
        <w:t xml:space="preserve">Fen Bilimleri Enstitüsü akademik personel olarak Fakülte altındaki bölüm kadrolarına bağlıdır. Akademik personelin seçimi ve gelişiminin takibi bölümler tarafından yapılmaktadır. Öğretim elemanlarının pedagojik ve teknolojik yeterliliklerinin artırılması bölüm başkanlığının ve Fakülte dekanlılığın sorumlulukları arasıdır. Bu duruma karşın, Fen Bilimleri Enstitüne bağlı programlarda öğretim üyelerinin ders açabilmesi için akademik performansını kabul edilebilir bir seviyeye ulaştırmaları beklenir. Bir öğretim elemanının lisansüstü programlarda ders verme süreci hem anabilim dalı tarafından takibi yapılmaktadır. Öğrenci geri bildirimleri de incelenerek sonraki dönem planlamaları oluşturulmaktadır.   </w:t>
      </w:r>
    </w:p>
    <w:p w:rsidR="0046212D" w:rsidRDefault="0046212D" w:rsidP="0046212D">
      <w:pPr>
        <w:jc w:val="both"/>
        <w:rPr>
          <w:b/>
          <w:iCs/>
          <w:color w:val="000000"/>
        </w:rPr>
      </w:pPr>
    </w:p>
    <w:p w:rsidR="0046212D" w:rsidRPr="00C2251C" w:rsidRDefault="0046212D" w:rsidP="0046212D">
      <w:pPr>
        <w:jc w:val="both"/>
        <w:rPr>
          <w:rFonts w:ascii="Times New Roman" w:hAnsi="Times New Roman" w:cs="Times New Roman"/>
          <w:b/>
          <w:iCs/>
          <w:color w:val="FF0000"/>
        </w:rPr>
      </w:pPr>
      <w:r w:rsidRPr="00C2251C">
        <w:rPr>
          <w:rFonts w:ascii="Times New Roman" w:hAnsi="Times New Roman" w:cs="Times New Roman"/>
          <w:b/>
          <w:iCs/>
          <w:color w:val="FF0000"/>
        </w:rPr>
        <w:t>KANITLAR</w:t>
      </w:r>
    </w:p>
    <w:p w:rsidR="0046212D" w:rsidRPr="00C2251C" w:rsidRDefault="0046212D" w:rsidP="0046212D">
      <w:pPr>
        <w:tabs>
          <w:tab w:val="left" w:pos="420"/>
        </w:tabs>
        <w:rPr>
          <w:iCs/>
          <w:color w:val="FF0000"/>
        </w:rPr>
      </w:pPr>
      <w:r w:rsidRPr="00C2251C">
        <w:rPr>
          <w:iCs/>
          <w:color w:val="FF0000"/>
        </w:rPr>
        <w:t>B</w:t>
      </w:r>
      <w:r w:rsidR="00C92ADB" w:rsidRPr="00C2251C">
        <w:rPr>
          <w:iCs/>
          <w:color w:val="FF0000"/>
        </w:rPr>
        <w:t>4</w:t>
      </w:r>
      <w:r w:rsidRPr="00C2251C">
        <w:rPr>
          <w:iCs/>
          <w:color w:val="FF0000"/>
        </w:rPr>
        <w:t>.1 BOGEM WEB SAYFASI</w:t>
      </w:r>
    </w:p>
    <w:p w:rsidR="0046212D" w:rsidRPr="00C2251C" w:rsidRDefault="0046212D" w:rsidP="0046212D">
      <w:pPr>
        <w:tabs>
          <w:tab w:val="left" w:pos="420"/>
        </w:tabs>
        <w:rPr>
          <w:i/>
          <w:color w:val="FF0000"/>
          <w:u w:val="single"/>
        </w:rPr>
      </w:pPr>
      <w:r w:rsidRPr="00C2251C">
        <w:rPr>
          <w:iCs/>
          <w:color w:val="FF0000"/>
        </w:rPr>
        <w:t>B</w:t>
      </w:r>
      <w:r w:rsidR="00C92ADB" w:rsidRPr="00C2251C">
        <w:rPr>
          <w:iCs/>
          <w:color w:val="FF0000"/>
        </w:rPr>
        <w:t>5</w:t>
      </w:r>
      <w:r w:rsidRPr="00C2251C">
        <w:rPr>
          <w:iCs/>
          <w:color w:val="FF0000"/>
        </w:rPr>
        <w:t>.2 BUZEM WEB SAYFASI</w:t>
      </w:r>
    </w:p>
    <w:p w:rsidR="0046212D" w:rsidRDefault="0046212D">
      <w:pPr>
        <w:jc w:val="both"/>
        <w:rPr>
          <w:b/>
          <w:i/>
          <w:color w:val="425EA9"/>
        </w:rPr>
      </w:pPr>
    </w:p>
    <w:p w:rsidR="0046212D" w:rsidRDefault="0046212D">
      <w:pPr>
        <w:jc w:val="both"/>
        <w:rPr>
          <w:b/>
          <w:i/>
          <w:color w:val="425EA9"/>
        </w:rPr>
      </w:pPr>
    </w:p>
    <w:p w:rsidR="00472C98" w:rsidRDefault="00472C98">
      <w:pPr>
        <w:jc w:val="both"/>
        <w:rPr>
          <w:b/>
          <w:color w:val="00B0F0"/>
        </w:rPr>
      </w:pPr>
    </w:p>
    <w:p w:rsidR="00472C98" w:rsidRDefault="00472C98">
      <w:pPr>
        <w:jc w:val="both"/>
        <w:rPr>
          <w:b/>
          <w:color w:val="00B0F0"/>
        </w:rPr>
      </w:pPr>
    </w:p>
    <w:p w:rsidR="0046212D" w:rsidRDefault="0046212D" w:rsidP="0046212D">
      <w:pPr>
        <w:pStyle w:val="ListeParagraf"/>
        <w:numPr>
          <w:ilvl w:val="0"/>
          <w:numId w:val="10"/>
        </w:numPr>
        <w:jc w:val="both"/>
        <w:rPr>
          <w:b/>
          <w:color w:val="00B0F0"/>
        </w:rPr>
      </w:pPr>
      <w:r>
        <w:rPr>
          <w:b/>
          <w:color w:val="00B0F0"/>
        </w:rPr>
        <w:t xml:space="preserve">ARAŞTIRMA VE GELİŞTİRME </w:t>
      </w:r>
    </w:p>
    <w:p w:rsidR="0046212D" w:rsidRDefault="0046212D" w:rsidP="0046212D">
      <w:pPr>
        <w:jc w:val="both"/>
        <w:rPr>
          <w:b/>
          <w:i/>
          <w:color w:val="738AC8" w:themeColor="accent5"/>
          <w:u w:val="single"/>
        </w:rPr>
      </w:pPr>
      <w:r>
        <w:rPr>
          <w:b/>
          <w:i/>
          <w:color w:val="738AC8" w:themeColor="accent5"/>
          <w:u w:val="single"/>
        </w:rPr>
        <w:t>C.1. Araştırma Süreçlerinin Yönetimi ve Araştırma Kaynakları</w:t>
      </w:r>
    </w:p>
    <w:p w:rsidR="0088406A" w:rsidRPr="005E5958" w:rsidRDefault="00B36F18" w:rsidP="00E52147">
      <w:pPr>
        <w:jc w:val="both"/>
        <w:rPr>
          <w:rFonts w:ascii="Times New Roman" w:hAnsi="Times New Roman" w:cs="Times New Roman"/>
          <w:color w:val="000000"/>
        </w:rPr>
      </w:pPr>
      <w:r w:rsidRPr="00B36F18">
        <w:rPr>
          <w:rFonts w:ascii="Times New Roman" w:eastAsia="Calibri" w:hAnsi="Times New Roman" w:cs="Times New Roman"/>
          <w:color w:val="000000" w:themeColor="text1"/>
        </w:rPr>
        <w:t xml:space="preserve">Anabilim dallarına bağlı programlarda akademik personelinin yürüttüğü proje ve araştırmalar öğretim elemanı performans değerlendirmesini, bağlı olduğu bölüm açısından önemli bir yer tutmaktadır. Yeni atama, yükseltme ve tekrarlanan atama süreçlerinde istenilen puanlar “Başkent Üniversitesi Öğretim Üyeliğine Atama ve Yükseltme Ölçütleri İçin Bilimsel Alanlar </w:t>
      </w:r>
      <w:r w:rsidRPr="00B36F18">
        <w:rPr>
          <w:rFonts w:ascii="Times New Roman" w:eastAsia="Calibri" w:hAnsi="Times New Roman" w:cs="Times New Roman"/>
          <w:color w:val="000000" w:themeColor="text1"/>
        </w:rPr>
        <w:lastRenderedPageBreak/>
        <w:t xml:space="preserve">Genel Puanlama Çizelgesinde yer alan Araştırma projeleri, Makale ve Bildiri maddelerini içermektedir. </w:t>
      </w:r>
      <w:proofErr w:type="gramStart"/>
      <w:r w:rsidR="0046212D" w:rsidRPr="00B36F18">
        <w:rPr>
          <w:rFonts w:ascii="Times New Roman" w:hAnsi="Times New Roman" w:cs="Times New Roman"/>
          <w:color w:val="000000" w:themeColor="text1"/>
        </w:rPr>
        <w:t>Araştırma-geliştirme (AR-GE) politikalarına ait stratejik amaçlar (C1.1);  Yaratıcılığın ve yenilikçi çalışmaların özendirilmesi, Disiplinler arası çalışmaların</w:t>
      </w:r>
      <w:r w:rsidR="0046212D" w:rsidRPr="008968F2">
        <w:rPr>
          <w:rFonts w:ascii="Times New Roman" w:hAnsi="Times New Roman" w:cs="Times New Roman"/>
          <w:color w:val="000000"/>
        </w:rPr>
        <w:t xml:space="preserve"> yaygınlaştırılması, Uluslararası indekslere girilebilecek dergilerin yayımlanması, Bilimsel üretime özendirilmesi ve bunu destekleyebilecek altyapının en üst düzeye çıkarılabilmesi, İşletmelerin gelişebilmesi ve ekonomik etkinlikleri arttırabilmek için gerek duydukları bilginin ve teknolojinin aktarılabilmesi olarak belirlenmiştir. </w:t>
      </w:r>
      <w:proofErr w:type="gramEnd"/>
      <w:r w:rsidR="0046212D" w:rsidRPr="008968F2">
        <w:rPr>
          <w:rFonts w:ascii="Times New Roman" w:hAnsi="Times New Roman" w:cs="Times New Roman"/>
          <w:color w:val="000000"/>
        </w:rPr>
        <w:t xml:space="preserve">Öğrencilerin bilimsel yayın sayılarının arttırılması konusunda görüşülmüş ve Enstitü Anabilim Dallarında yürütülen tezli yüksek lisans programlarında kayıtlı öğrencilerin tez savunma sınavına girebilmeleri için; Ulusal veya Uluslararası endekslerce taranan hakemli dergilerden birine en az bir makalenin veya Uluslararası bir kongre, konferans veya </w:t>
      </w:r>
      <w:proofErr w:type="gramStart"/>
      <w:r w:rsidR="0046212D" w:rsidRPr="008968F2">
        <w:rPr>
          <w:rFonts w:ascii="Times New Roman" w:hAnsi="Times New Roman" w:cs="Times New Roman"/>
          <w:color w:val="000000"/>
        </w:rPr>
        <w:t>sempozyumda</w:t>
      </w:r>
      <w:proofErr w:type="gramEnd"/>
      <w:r w:rsidR="0046212D" w:rsidRPr="008968F2">
        <w:rPr>
          <w:rFonts w:ascii="Times New Roman" w:hAnsi="Times New Roman" w:cs="Times New Roman"/>
          <w:color w:val="000000"/>
        </w:rPr>
        <w:t xml:space="preserve"> sunulmak üzere en az bir bildirinin gönderilmiş olması koşullarından birinin aranmasına karar verilmiştir. Bu kararın uygulanmaya başlamasıyla öğrenci yayın sayılarında kayda değer bir artış olduğu görülmektedir. </w:t>
      </w:r>
      <w:r w:rsidR="0046212D">
        <w:rPr>
          <w:rFonts w:ascii="Times New Roman" w:hAnsi="Times New Roman" w:cs="Times New Roman"/>
          <w:color w:val="000000"/>
        </w:rPr>
        <w:t>Her akademik yılın başında anabilim dallarından tezlerden yaptıkları yayınlar ile topladıkları bilgileri Enstitü yönetimine iletirler.</w:t>
      </w:r>
      <w:r w:rsidR="008C3581">
        <w:rPr>
          <w:rFonts w:ascii="Times New Roman" w:hAnsi="Times New Roman" w:cs="Times New Roman"/>
          <w:color w:val="000000"/>
        </w:rPr>
        <w:t xml:space="preserve"> 2023 yılında Fen Bilimleri Enstitüsü tarafından anabilim dallarından istenen yayın bilgileri formunda düzenleme yapılıp, daha detaylı bilgi edinme </w:t>
      </w:r>
      <w:proofErr w:type="gramStart"/>
      <w:r w:rsidR="008C3581">
        <w:rPr>
          <w:rFonts w:ascii="Times New Roman" w:hAnsi="Times New Roman" w:cs="Times New Roman"/>
          <w:color w:val="000000"/>
        </w:rPr>
        <w:t>imkanı</w:t>
      </w:r>
      <w:proofErr w:type="gramEnd"/>
      <w:r w:rsidR="008C3581">
        <w:rPr>
          <w:rFonts w:ascii="Times New Roman" w:hAnsi="Times New Roman" w:cs="Times New Roman"/>
          <w:color w:val="000000"/>
        </w:rPr>
        <w:t xml:space="preserve"> sağlanmıştır (C1.2). 2023 yılı için her anabilim dalı bu formları doldurmuş ve formlardan gelen bilgiler doğrultusunda Fen Bilimleri Enstitüsü programlarında yapılan tezler elde edilen yayın sayıları belirlenmiştir (C1.3).</w:t>
      </w:r>
      <w:r w:rsidR="0088406A">
        <w:rPr>
          <w:rFonts w:ascii="Times New Roman" w:hAnsi="Times New Roman" w:cs="Times New Roman"/>
          <w:color w:val="000000"/>
        </w:rPr>
        <w:t xml:space="preserve"> Anabilim dallarının Fen Bilimleri Enstitüsüne sunulmak üzere hazırladığı formlara örnek olarak </w:t>
      </w:r>
      <w:r w:rsidR="0046212D">
        <w:rPr>
          <w:rFonts w:ascii="Times New Roman" w:hAnsi="Times New Roman" w:cs="Times New Roman"/>
          <w:color w:val="000000"/>
        </w:rPr>
        <w:t xml:space="preserve">Bilgisayar Mühendisliği anabilim dalının 2023 </w:t>
      </w:r>
      <w:r w:rsidR="0088406A">
        <w:rPr>
          <w:rFonts w:ascii="Times New Roman" w:hAnsi="Times New Roman" w:cs="Times New Roman"/>
          <w:color w:val="000000"/>
        </w:rPr>
        <w:t xml:space="preserve">içerisinde </w:t>
      </w:r>
      <w:r w:rsidR="0046212D">
        <w:rPr>
          <w:rFonts w:ascii="Times New Roman" w:hAnsi="Times New Roman" w:cs="Times New Roman"/>
          <w:color w:val="000000"/>
        </w:rPr>
        <w:t>yaptıkları yayınlarının bildirilmesi gösterilebilir (C1.</w:t>
      </w:r>
      <w:r w:rsidR="0088406A">
        <w:rPr>
          <w:rFonts w:ascii="Times New Roman" w:hAnsi="Times New Roman" w:cs="Times New Roman"/>
          <w:color w:val="000000"/>
        </w:rPr>
        <w:t>4</w:t>
      </w:r>
      <w:r w:rsidR="0046212D">
        <w:rPr>
          <w:rFonts w:ascii="Times New Roman" w:hAnsi="Times New Roman" w:cs="Times New Roman"/>
          <w:color w:val="000000"/>
        </w:rPr>
        <w:t xml:space="preserve">).  </w:t>
      </w:r>
      <w:r w:rsidR="0088406A">
        <w:rPr>
          <w:rFonts w:ascii="Times New Roman" w:hAnsi="Times New Roman" w:cs="Times New Roman"/>
          <w:color w:val="000000"/>
        </w:rPr>
        <w:t xml:space="preserve">Kaliteli yayın sayısını arttırmak amacıyla </w:t>
      </w:r>
      <w:r w:rsidR="0088406A" w:rsidRPr="009D25BD">
        <w:rPr>
          <w:rFonts w:ascii="Times New Roman" w:hAnsi="Times New Roman" w:cs="Times New Roman"/>
          <w:color w:val="000000" w:themeColor="text1"/>
        </w:rPr>
        <w:t xml:space="preserve">Fen Bilimleri Enstitüsü Kurulunun 19 Ekim 2023 tarihli ve 2023/8.04 sayılı Kararı ile öğrenciler tezleri için danışmanı ile birlikte tam metin halinde yazdıkları ve yapılan tezden üretilmek kaydıyla hazırlayacakları ulusal veya uluslararası endekslerce taranan hakemli dergilerden birine en az bir makalenin veya uluslararası ya da uluslararası katılımlı bir kongre, konferans veya </w:t>
      </w:r>
      <w:proofErr w:type="gramStart"/>
      <w:r w:rsidR="0088406A" w:rsidRPr="009D25BD">
        <w:rPr>
          <w:rFonts w:ascii="Times New Roman" w:hAnsi="Times New Roman" w:cs="Times New Roman"/>
          <w:color w:val="000000" w:themeColor="text1"/>
        </w:rPr>
        <w:t>sempozyumda</w:t>
      </w:r>
      <w:proofErr w:type="gramEnd"/>
      <w:r w:rsidR="0088406A" w:rsidRPr="009D25BD">
        <w:rPr>
          <w:rFonts w:ascii="Times New Roman" w:hAnsi="Times New Roman" w:cs="Times New Roman"/>
          <w:color w:val="000000" w:themeColor="text1"/>
        </w:rPr>
        <w:t xml:space="preserve"> sözlü olarak sunulmak üzere en az bir tam metin bildirinin gönderilmiş olması koşullarından birinin aranmasına</w:t>
      </w:r>
      <w:r w:rsidR="0088406A">
        <w:rPr>
          <w:rFonts w:ascii="Times New Roman" w:hAnsi="Times New Roman" w:cs="Times New Roman"/>
          <w:color w:val="000000" w:themeColor="text1"/>
        </w:rPr>
        <w:t xml:space="preserve"> karar vererek</w:t>
      </w:r>
      <w:r w:rsidR="0088406A" w:rsidRPr="009D25BD">
        <w:rPr>
          <w:rFonts w:ascii="Times New Roman" w:hAnsi="Times New Roman" w:cs="Times New Roman"/>
          <w:color w:val="000000" w:themeColor="text1"/>
        </w:rPr>
        <w:t>,</w:t>
      </w:r>
      <w:r w:rsidR="0088406A">
        <w:rPr>
          <w:rFonts w:ascii="Times New Roman" w:hAnsi="Times New Roman" w:cs="Times New Roman"/>
          <w:color w:val="000000" w:themeColor="text1"/>
        </w:rPr>
        <w:t xml:space="preserve"> yüksek lisans tezlerinden çıkan yayın kalitesini arttırmayı hedeflemiştir </w:t>
      </w:r>
      <w:r w:rsidR="0088406A" w:rsidRPr="005E5958">
        <w:rPr>
          <w:rFonts w:ascii="Times New Roman" w:hAnsi="Times New Roman" w:cs="Times New Roman"/>
          <w:color w:val="000000"/>
        </w:rPr>
        <w:t>(</w:t>
      </w:r>
      <w:r w:rsidR="0088406A">
        <w:rPr>
          <w:rFonts w:ascii="Times New Roman" w:hAnsi="Times New Roman" w:cs="Times New Roman"/>
          <w:color w:val="000000"/>
        </w:rPr>
        <w:t>C1</w:t>
      </w:r>
      <w:r w:rsidR="0088406A" w:rsidRPr="005E5958">
        <w:rPr>
          <w:rFonts w:ascii="Times New Roman" w:hAnsi="Times New Roman" w:cs="Times New Roman"/>
          <w:color w:val="000000"/>
        </w:rPr>
        <w:t>.</w:t>
      </w:r>
      <w:r w:rsidR="0088406A">
        <w:rPr>
          <w:rFonts w:ascii="Times New Roman" w:hAnsi="Times New Roman" w:cs="Times New Roman"/>
          <w:color w:val="000000"/>
        </w:rPr>
        <w:t>5</w:t>
      </w:r>
      <w:r w:rsidR="0088406A" w:rsidRPr="005E5958">
        <w:rPr>
          <w:rFonts w:ascii="Times New Roman" w:hAnsi="Times New Roman" w:cs="Times New Roman"/>
          <w:color w:val="000000"/>
        </w:rPr>
        <w:t>)</w:t>
      </w:r>
      <w:r w:rsidR="0088406A">
        <w:rPr>
          <w:rFonts w:ascii="Times New Roman" w:hAnsi="Times New Roman" w:cs="Times New Roman"/>
          <w:color w:val="000000"/>
        </w:rPr>
        <w:t>.</w:t>
      </w:r>
    </w:p>
    <w:p w:rsidR="0046212D" w:rsidRPr="008968F2" w:rsidRDefault="0046212D" w:rsidP="00E52147">
      <w:pPr>
        <w:jc w:val="both"/>
        <w:rPr>
          <w:rFonts w:ascii="Times New Roman" w:hAnsi="Times New Roman" w:cs="Times New Roman"/>
          <w:color w:val="000000"/>
        </w:rPr>
      </w:pPr>
      <w:r w:rsidRPr="008968F2">
        <w:rPr>
          <w:rFonts w:ascii="Times New Roman" w:hAnsi="Times New Roman" w:cs="Times New Roman"/>
          <w:color w:val="000000"/>
        </w:rPr>
        <w:t xml:space="preserve">Araştırma kaynakları, öncelikli araştırma alanlarını destekleyecek şekilde yönetilmektedir. Tüm bu uygulamalardan elde edilen bulgular, sistematik olarak izlenmekte ve izlem sonuçları paydaşlarla birlikte değerlendirilerek önlemler alınmakta ve ihtiyaçlar/talepler doğrultusunda kaynaklar çeşitlendirilmektedir. </w:t>
      </w:r>
    </w:p>
    <w:p w:rsidR="0046212D" w:rsidRPr="008968F2" w:rsidRDefault="0046212D" w:rsidP="00E52147">
      <w:pPr>
        <w:jc w:val="both"/>
        <w:rPr>
          <w:rFonts w:ascii="Times New Roman" w:hAnsi="Times New Roman" w:cs="Times New Roman"/>
          <w:color w:val="000000"/>
        </w:rPr>
      </w:pPr>
      <w:r w:rsidRPr="008968F2">
        <w:rPr>
          <w:rFonts w:ascii="Times New Roman" w:hAnsi="Times New Roman" w:cs="Times New Roman"/>
          <w:color w:val="000000"/>
        </w:rPr>
        <w:t xml:space="preserve">Üniversite içi araştırma kaynaklarının tahsisine yönelik </w:t>
      </w:r>
      <w:proofErr w:type="gramStart"/>
      <w:r w:rsidRPr="008968F2">
        <w:rPr>
          <w:rFonts w:ascii="Times New Roman" w:hAnsi="Times New Roman" w:cs="Times New Roman"/>
          <w:color w:val="000000"/>
        </w:rPr>
        <w:t>kriterler</w:t>
      </w:r>
      <w:proofErr w:type="gramEnd"/>
      <w:r w:rsidRPr="008968F2">
        <w:rPr>
          <w:rFonts w:ascii="Times New Roman" w:hAnsi="Times New Roman" w:cs="Times New Roman"/>
          <w:color w:val="000000"/>
        </w:rPr>
        <w:t xml:space="preserve">; 2018 yılında yürürlüğe girmiş olan Bilimsel Araştırma ve Yayın Etiği Yönergesi (https://www.baskent.edu.tr/upload/files/bilimselarastirma_yong_18.pdf) çerçevesinde yürütülmektedir. Bu yönerge ve proje başvurularının sistematiğinin oluşturulabilmesi için BİTTO tarafından kullanılan TTO Yönetim Bilgi Sistemine ek şekilde geliştirilen Proje Giriş Ekranı ve Paydaş </w:t>
      </w:r>
      <w:proofErr w:type="spellStart"/>
      <w:r w:rsidRPr="008968F2">
        <w:rPr>
          <w:rFonts w:ascii="Times New Roman" w:hAnsi="Times New Roman" w:cs="Times New Roman"/>
          <w:color w:val="000000"/>
        </w:rPr>
        <w:t>Portalı</w:t>
      </w:r>
      <w:proofErr w:type="spellEnd"/>
      <w:r w:rsidRPr="008968F2">
        <w:rPr>
          <w:rFonts w:ascii="Times New Roman" w:hAnsi="Times New Roman" w:cs="Times New Roman"/>
          <w:color w:val="000000"/>
        </w:rPr>
        <w:t xml:space="preserve"> uygulaması kullanılmaya başlanmıştır. Üniversite içi kaynakların bilimsel araştırma projesi yönergesi (C1</w:t>
      </w:r>
      <w:r>
        <w:rPr>
          <w:rFonts w:ascii="Times New Roman" w:hAnsi="Times New Roman" w:cs="Times New Roman"/>
          <w:color w:val="000000"/>
        </w:rPr>
        <w:t>.</w:t>
      </w:r>
      <w:r w:rsidR="00933A83">
        <w:rPr>
          <w:rFonts w:ascii="Times New Roman" w:hAnsi="Times New Roman" w:cs="Times New Roman"/>
          <w:color w:val="000000"/>
        </w:rPr>
        <w:t>6</w:t>
      </w:r>
      <w:r w:rsidRPr="008968F2">
        <w:rPr>
          <w:rFonts w:ascii="Times New Roman" w:hAnsi="Times New Roman" w:cs="Times New Roman"/>
          <w:color w:val="000000"/>
        </w:rPr>
        <w:t>) çerçevesinde bilimsel araştırma projelerinde kullanılması, BAP Komisyonu tarafından incelenmekte ve Etik Kurul görüşü alınarak yapılmaktadır. Fen ve Mühendislik Bilimleri Bilimsel Araştırma ve Etik Kurulu (C1</w:t>
      </w:r>
      <w:r>
        <w:rPr>
          <w:rFonts w:ascii="Times New Roman" w:hAnsi="Times New Roman" w:cs="Times New Roman"/>
          <w:color w:val="000000"/>
        </w:rPr>
        <w:t>.</w:t>
      </w:r>
      <w:r w:rsidR="00933A83">
        <w:rPr>
          <w:rFonts w:ascii="Times New Roman" w:hAnsi="Times New Roman" w:cs="Times New Roman"/>
          <w:color w:val="000000"/>
        </w:rPr>
        <w:t>7</w:t>
      </w:r>
      <w:r w:rsidRPr="008968F2">
        <w:rPr>
          <w:rFonts w:ascii="Times New Roman" w:hAnsi="Times New Roman" w:cs="Times New Roman"/>
          <w:color w:val="000000"/>
        </w:rPr>
        <w:t xml:space="preserve">) ilgili yönergelerde belirlenen hususta araştırmaların yetkinliğini değerlendirmektedir. </w:t>
      </w:r>
    </w:p>
    <w:p w:rsidR="0046212D" w:rsidRPr="008968F2" w:rsidRDefault="0046212D" w:rsidP="00E52147">
      <w:pPr>
        <w:jc w:val="both"/>
        <w:rPr>
          <w:rFonts w:ascii="Times New Roman" w:hAnsi="Times New Roman" w:cs="Times New Roman"/>
          <w:color w:val="000000"/>
        </w:rPr>
      </w:pPr>
      <w:r w:rsidRPr="008968F2">
        <w:rPr>
          <w:rFonts w:ascii="Times New Roman" w:hAnsi="Times New Roman" w:cs="Times New Roman"/>
          <w:color w:val="000000"/>
        </w:rPr>
        <w:lastRenderedPageBreak/>
        <w:t>Bilimsel üretkenliğin artırılması yolu ile toplumsal katkının sağlanması açısından farklı alanlarda lisansüstü eğitim programları yürütülmektedir. Lisansüstü programlar içinde yer alan doktora programlarının amaçları arasında; öğrencilerin bağımsız şekilde araştırma yapabilmesi, bilimsel olayların derin bir bakış açısıyla irdelenebilmesi ve yorumlanabilmesi gibi yeteneklerin kazandırılmasında rol oynamaktadır. Öğrenciler bu yeteneklerini özgün ve yenilikler içeren bilimsel tez çalışmalarını tamamlarken ortaya koymaktadır. Doktora programları kapsamında hazırlanacak tezin; bilime katkısı, yeni bir bilimsel yöntemin ortaya konması ya da bilinen bir metodun yeni bir alana uygulanması özelliklerinden en az birini kapsaması gerekmektedir (C1</w:t>
      </w:r>
      <w:r>
        <w:rPr>
          <w:rFonts w:ascii="Times New Roman" w:hAnsi="Times New Roman" w:cs="Times New Roman"/>
          <w:color w:val="000000"/>
        </w:rPr>
        <w:t>.</w:t>
      </w:r>
      <w:r w:rsidR="00933A83">
        <w:rPr>
          <w:rFonts w:ascii="Times New Roman" w:hAnsi="Times New Roman" w:cs="Times New Roman"/>
          <w:color w:val="000000"/>
        </w:rPr>
        <w:t>8</w:t>
      </w:r>
      <w:r w:rsidRPr="008968F2">
        <w:rPr>
          <w:rFonts w:ascii="Times New Roman" w:hAnsi="Times New Roman" w:cs="Times New Roman"/>
          <w:color w:val="000000"/>
        </w:rPr>
        <w:t xml:space="preserve">). </w:t>
      </w:r>
    </w:p>
    <w:p w:rsidR="0046212D" w:rsidRDefault="0046212D" w:rsidP="0046212D">
      <w:pPr>
        <w:jc w:val="both"/>
        <w:rPr>
          <w:color w:val="000000"/>
        </w:rPr>
      </w:pPr>
    </w:p>
    <w:p w:rsidR="0046212D" w:rsidRPr="008B345E" w:rsidRDefault="0046212D" w:rsidP="0046212D">
      <w:pPr>
        <w:tabs>
          <w:tab w:val="left" w:pos="3491"/>
        </w:tabs>
        <w:jc w:val="both"/>
        <w:rPr>
          <w:rFonts w:ascii="Times New Roman" w:hAnsi="Times New Roman" w:cs="Times New Roman"/>
          <w:b/>
          <w:iCs/>
          <w:color w:val="FF0000"/>
        </w:rPr>
      </w:pPr>
      <w:r w:rsidRPr="008B345E">
        <w:rPr>
          <w:rFonts w:ascii="Times New Roman" w:hAnsi="Times New Roman" w:cs="Times New Roman"/>
          <w:b/>
          <w:iCs/>
          <w:color w:val="FF0000"/>
        </w:rPr>
        <w:t>KANITLAR</w:t>
      </w:r>
      <w:r w:rsidRPr="008B345E">
        <w:rPr>
          <w:rFonts w:ascii="Times New Roman" w:hAnsi="Times New Roman" w:cs="Times New Roman"/>
          <w:b/>
          <w:iCs/>
          <w:color w:val="FF0000"/>
        </w:rPr>
        <w:tab/>
      </w:r>
    </w:p>
    <w:p w:rsidR="0046212D" w:rsidRPr="008B345E" w:rsidRDefault="0046212D" w:rsidP="0046212D">
      <w:pPr>
        <w:jc w:val="both"/>
        <w:rPr>
          <w:iCs/>
          <w:color w:val="FF0000"/>
        </w:rPr>
      </w:pPr>
      <w:r w:rsidRPr="008B345E">
        <w:rPr>
          <w:iCs/>
          <w:color w:val="FF0000"/>
        </w:rPr>
        <w:t>C1.1 BÜGEP ARASTIRMA</w:t>
      </w:r>
    </w:p>
    <w:p w:rsidR="0046212D" w:rsidRPr="008B345E" w:rsidRDefault="008C3581" w:rsidP="0046212D">
      <w:pPr>
        <w:jc w:val="both"/>
        <w:rPr>
          <w:iCs/>
          <w:color w:val="FF0000"/>
        </w:rPr>
      </w:pPr>
      <w:r w:rsidRPr="008B345E">
        <w:rPr>
          <w:iCs/>
          <w:color w:val="FF0000"/>
        </w:rPr>
        <w:t>C1.2 FRM-18_REV-NO-2 ÖĞRENCİ BİLİMSEL YAYIN İZLEME FORMU</w:t>
      </w:r>
    </w:p>
    <w:p w:rsidR="008C3581" w:rsidRPr="008B345E" w:rsidRDefault="008C3581" w:rsidP="0046212D">
      <w:pPr>
        <w:jc w:val="both"/>
        <w:rPr>
          <w:iCs/>
          <w:color w:val="FF0000"/>
        </w:rPr>
      </w:pPr>
      <w:r w:rsidRPr="008B345E">
        <w:rPr>
          <w:iCs/>
          <w:color w:val="FF0000"/>
        </w:rPr>
        <w:t>C1.3 2023 TEZLERDEN ÇIKAN YAYIN SAYILARI</w:t>
      </w:r>
    </w:p>
    <w:p w:rsidR="0046212D" w:rsidRPr="008B345E" w:rsidRDefault="008B345E" w:rsidP="0046212D">
      <w:pPr>
        <w:jc w:val="both"/>
        <w:rPr>
          <w:iCs/>
          <w:color w:val="FF0000"/>
        </w:rPr>
      </w:pPr>
      <w:r w:rsidRPr="008B345E">
        <w:rPr>
          <w:iCs/>
          <w:color w:val="FF0000"/>
        </w:rPr>
        <w:t>C1.4 2023 YILI TEZLERDEN ÇIKAN YAYIN BİLGİLERİ FORMU ÖRNEK BİLGİSAYAR</w:t>
      </w:r>
    </w:p>
    <w:p w:rsidR="008B345E" w:rsidRPr="008B345E" w:rsidRDefault="008B345E" w:rsidP="0046212D">
      <w:pPr>
        <w:jc w:val="both"/>
        <w:rPr>
          <w:iCs/>
          <w:color w:val="FF0000"/>
        </w:rPr>
      </w:pPr>
      <w:r w:rsidRPr="008B345E">
        <w:rPr>
          <w:iCs/>
          <w:color w:val="FF0000"/>
        </w:rPr>
        <w:t xml:space="preserve">C1.5 2023 YILI YÜKSEK LİSANS TEZLERİNDEN ÇIKAN YAYINLAR İÇİN ENSTİTÜ KARARI </w:t>
      </w:r>
    </w:p>
    <w:p w:rsidR="0046212D" w:rsidRPr="008B345E" w:rsidRDefault="0046212D" w:rsidP="0046212D">
      <w:pPr>
        <w:jc w:val="both"/>
        <w:rPr>
          <w:bCs/>
          <w:color w:val="FF0000"/>
        </w:rPr>
      </w:pPr>
      <w:r w:rsidRPr="008B345E">
        <w:rPr>
          <w:iCs/>
          <w:color w:val="FF0000"/>
        </w:rPr>
        <w:t>C1.</w:t>
      </w:r>
      <w:r w:rsidR="008B345E" w:rsidRPr="008B345E">
        <w:rPr>
          <w:iCs/>
          <w:color w:val="FF0000"/>
        </w:rPr>
        <w:t>6</w:t>
      </w:r>
      <w:r w:rsidRPr="008B345E">
        <w:rPr>
          <w:iCs/>
          <w:color w:val="FF0000"/>
        </w:rPr>
        <w:t xml:space="preserve"> </w:t>
      </w:r>
      <w:r w:rsidRPr="008B345E">
        <w:rPr>
          <w:bCs/>
          <w:color w:val="FF0000"/>
        </w:rPr>
        <w:t>BİLİMSEL ARAŞTIRMA PROJELERİ YÖNERGESİ</w:t>
      </w:r>
    </w:p>
    <w:p w:rsidR="0046212D" w:rsidRPr="008B345E" w:rsidRDefault="0046212D" w:rsidP="0046212D">
      <w:pPr>
        <w:jc w:val="both"/>
        <w:rPr>
          <w:iCs/>
          <w:color w:val="FF0000"/>
        </w:rPr>
      </w:pPr>
      <w:r w:rsidRPr="008B345E">
        <w:rPr>
          <w:iCs/>
          <w:color w:val="FF0000"/>
        </w:rPr>
        <w:t>C1.</w:t>
      </w:r>
      <w:r w:rsidR="008B345E" w:rsidRPr="008B345E">
        <w:rPr>
          <w:iCs/>
          <w:color w:val="FF0000"/>
        </w:rPr>
        <w:t>7</w:t>
      </w:r>
      <w:r w:rsidRPr="008B345E">
        <w:rPr>
          <w:iCs/>
          <w:color w:val="FF0000"/>
        </w:rPr>
        <w:t xml:space="preserve"> BİLİMSEL ARAŞTIRMA VE ETİK KURULLARI</w:t>
      </w:r>
    </w:p>
    <w:p w:rsidR="0046212D" w:rsidRPr="008B345E" w:rsidRDefault="0046212D" w:rsidP="0046212D">
      <w:pPr>
        <w:jc w:val="both"/>
        <w:rPr>
          <w:iCs/>
          <w:color w:val="FF0000"/>
        </w:rPr>
      </w:pPr>
      <w:r w:rsidRPr="008B345E">
        <w:rPr>
          <w:iCs/>
          <w:color w:val="FF0000"/>
        </w:rPr>
        <w:t>C1.</w:t>
      </w:r>
      <w:r w:rsidR="008B345E" w:rsidRPr="008B345E">
        <w:rPr>
          <w:iCs/>
          <w:color w:val="FF0000"/>
        </w:rPr>
        <w:t>8</w:t>
      </w:r>
      <w:r w:rsidRPr="008B345E">
        <w:rPr>
          <w:iCs/>
          <w:color w:val="FF0000"/>
        </w:rPr>
        <w:t xml:space="preserve"> LİSANSÜSTÜ EĞİTİM ÖĞRETİM VE SINAV YÖNETMELİĞİ</w:t>
      </w:r>
    </w:p>
    <w:p w:rsidR="0046212D" w:rsidRDefault="0046212D" w:rsidP="0046212D">
      <w:pPr>
        <w:jc w:val="both"/>
        <w:rPr>
          <w:bCs/>
          <w:i/>
          <w:color w:val="738AC8" w:themeColor="accent5"/>
          <w:u w:val="single"/>
        </w:rPr>
      </w:pPr>
    </w:p>
    <w:p w:rsidR="0046212D" w:rsidRDefault="0046212D" w:rsidP="0046212D">
      <w:pPr>
        <w:jc w:val="both"/>
        <w:rPr>
          <w:b/>
          <w:i/>
          <w:color w:val="738AC8" w:themeColor="accent5"/>
          <w:u w:val="single"/>
        </w:rPr>
      </w:pPr>
      <w:r>
        <w:rPr>
          <w:b/>
          <w:i/>
          <w:color w:val="738AC8" w:themeColor="accent5"/>
          <w:u w:val="single"/>
        </w:rPr>
        <w:t>C.2. Araştırma Yetkinliği, İş Birlikleri ve Destekler</w:t>
      </w:r>
    </w:p>
    <w:p w:rsidR="0046212D" w:rsidRPr="001657DF" w:rsidRDefault="0046212D" w:rsidP="00E52147">
      <w:pPr>
        <w:jc w:val="both"/>
        <w:rPr>
          <w:rFonts w:ascii="Times New Roman" w:hAnsi="Times New Roman" w:cs="Times New Roman"/>
          <w:color w:val="000000"/>
        </w:rPr>
      </w:pPr>
      <w:r w:rsidRPr="001657DF">
        <w:rPr>
          <w:rFonts w:ascii="Times New Roman" w:hAnsi="Times New Roman" w:cs="Times New Roman"/>
          <w:color w:val="000000"/>
        </w:rPr>
        <w:t xml:space="preserve">Araştırma personelinin yetkinliği, Başkent Üniversitesi Öğretim Üyesi Atama ve Yükseltme Yönergesi (C2.1) çerçevesinde belirlenen asgari koşullara ek olarak her akademik birim için sağlanmaktadır. Araştırma kadrosunun yetkinliklerinin geliştirilmesi amacıyla farklı dış kaynaklara olan ulaşımın arttırılarak projelere başvuru bilgilendirmeleri düzenli olarak yapılmaktadır. BİTTO ve Akademik Değerlendirme Koordinatörlüğü tarafından bu desteklerin ve </w:t>
      </w:r>
      <w:proofErr w:type="gramStart"/>
      <w:r w:rsidRPr="001657DF">
        <w:rPr>
          <w:rFonts w:ascii="Times New Roman" w:hAnsi="Times New Roman" w:cs="Times New Roman"/>
          <w:color w:val="000000"/>
        </w:rPr>
        <w:t>imkanların</w:t>
      </w:r>
      <w:proofErr w:type="gramEnd"/>
      <w:r w:rsidRPr="001657DF">
        <w:rPr>
          <w:rFonts w:ascii="Times New Roman" w:hAnsi="Times New Roman" w:cs="Times New Roman"/>
          <w:color w:val="000000"/>
        </w:rPr>
        <w:t xml:space="preserve"> yeterliliği ölçülüp, sonuçları üst yönetim tarafından değerlendirilmektedir. Kurumda, öğrenim elemanlarının araştırma yetkinliğinin değerlendirilmesine ve geliştirilmesine yönelik uygulamalar yürütülmektedir. Ancak bu uygulamaların sonuçları izlenmemektedir. Araştırma kadrosunun süreçteki yetkinliğinin ölçülmesi, Akademik Personel Performans Ölçme ve Değerlendirme Sistemi (C2.2) ile değerlendirilmektedir (</w:t>
      </w:r>
      <w:proofErr w:type="spellStart"/>
      <w:r w:rsidRPr="001657DF">
        <w:rPr>
          <w:rFonts w:ascii="Times New Roman" w:hAnsi="Times New Roman" w:cs="Times New Roman"/>
          <w:color w:val="000000"/>
        </w:rPr>
        <w:t>hhtp</w:t>
      </w:r>
      <w:proofErr w:type="spellEnd"/>
      <w:r w:rsidRPr="001657DF">
        <w:rPr>
          <w:rFonts w:ascii="Times New Roman" w:hAnsi="Times New Roman" w:cs="Times New Roman"/>
          <w:color w:val="000000"/>
        </w:rPr>
        <w:t>://performans.</w:t>
      </w:r>
      <w:proofErr w:type="spellStart"/>
      <w:r w:rsidRPr="001657DF">
        <w:rPr>
          <w:rFonts w:ascii="Times New Roman" w:hAnsi="Times New Roman" w:cs="Times New Roman"/>
          <w:color w:val="000000"/>
        </w:rPr>
        <w:t>baskent</w:t>
      </w:r>
      <w:proofErr w:type="spellEnd"/>
      <w:r w:rsidRPr="001657DF">
        <w:rPr>
          <w:rFonts w:ascii="Times New Roman" w:hAnsi="Times New Roman" w:cs="Times New Roman"/>
          <w:color w:val="000000"/>
        </w:rPr>
        <w:t>.edu.tr/). Stratejik Planında belirlenen amaç ve hedefler doğrultusunda araştırma, teknoloji geliştirme faaliyetleri hedeflenmektedir.</w:t>
      </w:r>
    </w:p>
    <w:p w:rsidR="0046212D" w:rsidRPr="001657DF" w:rsidRDefault="0046212D" w:rsidP="00E52147">
      <w:pPr>
        <w:jc w:val="both"/>
        <w:rPr>
          <w:rFonts w:ascii="Times New Roman" w:hAnsi="Times New Roman" w:cs="Times New Roman"/>
          <w:color w:val="000000"/>
        </w:rPr>
      </w:pPr>
      <w:r w:rsidRPr="001657DF">
        <w:rPr>
          <w:rFonts w:ascii="Times New Roman" w:hAnsi="Times New Roman" w:cs="Times New Roman"/>
          <w:color w:val="000000"/>
        </w:rPr>
        <w:lastRenderedPageBreak/>
        <w:t xml:space="preserve">Ulusal kapsamda öncelikli hedef olarak bölgesel kuruluşlar ile ortak tez faaliyetlerinin yürütülmesi ve iş birlikleri adımlarının atılması hedeflenmiştir. Lisansüstü ders vakitlerinin 18.00-21.00 saatleri arasında olması, kurumlarda çalışan ve lisansüstü çalışma yapmak isteyenler açısından büyük kolaylık sağlamaktadır. Lisansüstü eğitimde işbirliği talep edecek kurumların öğrenci potansiyeli ve diğer hususlarda değerlendirilmesi sonucunda, karşılıklı olarak protokol imzalanması durumunda, programlara tam zamanlı öğrenci olarak kabul edilen Kurum çalışanı öğrencilerin ödeyecekleri eğitim ücretinin %30’u oranında indirim uygulanmaktadır. Lisansüstü eğitimde işbirliği talep edecek kurumların Kurumsal Yöneticilerinin Enstitümüzü ziyaret etmeleri ve/veya yazılı talepte bulunmaları gerekmektedir. Anlaşmalı kurumların listesi bulunmaktadır </w:t>
      </w:r>
      <w:proofErr w:type="gramStart"/>
      <w:r w:rsidRPr="001657DF">
        <w:rPr>
          <w:rFonts w:ascii="Times New Roman" w:hAnsi="Times New Roman" w:cs="Times New Roman"/>
          <w:color w:val="000000"/>
        </w:rPr>
        <w:t>(</w:t>
      </w:r>
      <w:proofErr w:type="gramEnd"/>
      <w:r w:rsidRPr="001657DF">
        <w:rPr>
          <w:rFonts w:ascii="Times New Roman" w:hAnsi="Times New Roman" w:cs="Times New Roman"/>
          <w:color w:val="000000"/>
        </w:rPr>
        <w:t xml:space="preserve">http://fbe.baskent.edu.tr/kw/duyuru_ayrinti.php? </w:t>
      </w:r>
      <w:proofErr w:type="gramStart"/>
      <w:r w:rsidRPr="001657DF">
        <w:rPr>
          <w:rFonts w:ascii="Times New Roman" w:hAnsi="Times New Roman" w:cs="Times New Roman"/>
          <w:color w:val="000000"/>
        </w:rPr>
        <w:t>birim</w:t>
      </w:r>
      <w:proofErr w:type="gramEnd"/>
      <w:r w:rsidRPr="001657DF">
        <w:rPr>
          <w:rFonts w:ascii="Times New Roman" w:hAnsi="Times New Roman" w:cs="Times New Roman"/>
          <w:color w:val="000000"/>
        </w:rPr>
        <w:t>=910&amp;</w:t>
      </w:r>
      <w:proofErr w:type="spellStart"/>
      <w:r w:rsidRPr="001657DF">
        <w:rPr>
          <w:rFonts w:ascii="Times New Roman" w:hAnsi="Times New Roman" w:cs="Times New Roman"/>
          <w:color w:val="000000"/>
        </w:rPr>
        <w:t>menu</w:t>
      </w:r>
      <w:proofErr w:type="spellEnd"/>
      <w:r w:rsidRPr="001657DF">
        <w:rPr>
          <w:rFonts w:ascii="Times New Roman" w:hAnsi="Times New Roman" w:cs="Times New Roman"/>
          <w:color w:val="000000"/>
        </w:rPr>
        <w:t>_</w:t>
      </w:r>
      <w:proofErr w:type="spellStart"/>
      <w:r w:rsidRPr="001657DF">
        <w:rPr>
          <w:rFonts w:ascii="Times New Roman" w:hAnsi="Times New Roman" w:cs="Times New Roman"/>
          <w:color w:val="000000"/>
        </w:rPr>
        <w:t>id</w:t>
      </w:r>
      <w:proofErr w:type="spellEnd"/>
      <w:r w:rsidRPr="001657DF">
        <w:rPr>
          <w:rFonts w:ascii="Times New Roman" w:hAnsi="Times New Roman" w:cs="Times New Roman"/>
          <w:color w:val="000000"/>
        </w:rPr>
        <w:t>=4&amp;dil=TR&amp;</w:t>
      </w:r>
      <w:proofErr w:type="spellStart"/>
      <w:r w:rsidRPr="001657DF">
        <w:rPr>
          <w:rFonts w:ascii="Times New Roman" w:hAnsi="Times New Roman" w:cs="Times New Roman"/>
          <w:color w:val="000000"/>
        </w:rPr>
        <w:t>did</w:t>
      </w:r>
      <w:proofErr w:type="spellEnd"/>
      <w:r w:rsidRPr="001657DF">
        <w:rPr>
          <w:rFonts w:ascii="Times New Roman" w:hAnsi="Times New Roman" w:cs="Times New Roman"/>
          <w:color w:val="000000"/>
        </w:rPr>
        <w:t xml:space="preserve">=39243). İkinci taraf ile lisansüstü eğitim-öğretim iş birliği protokolü bulunmaktadır </w:t>
      </w:r>
    </w:p>
    <w:p w:rsidR="0046212D" w:rsidRDefault="0046212D" w:rsidP="00E52147">
      <w:pPr>
        <w:jc w:val="both"/>
        <w:rPr>
          <w:rFonts w:ascii="Times New Roman" w:hAnsi="Times New Roman" w:cs="Times New Roman"/>
          <w:color w:val="000000"/>
        </w:rPr>
      </w:pPr>
      <w:r w:rsidRPr="001657DF">
        <w:rPr>
          <w:rFonts w:ascii="Times New Roman" w:hAnsi="Times New Roman" w:cs="Times New Roman"/>
          <w:color w:val="000000"/>
        </w:rPr>
        <w:t xml:space="preserve">Anlaşmalı kurumlar sayesinde, bir taraftan öğrencilere öğrenim ücretlerinde indirim </w:t>
      </w:r>
      <w:proofErr w:type="gramStart"/>
      <w:r w:rsidRPr="001657DF">
        <w:rPr>
          <w:rFonts w:ascii="Times New Roman" w:hAnsi="Times New Roman" w:cs="Times New Roman"/>
          <w:color w:val="000000"/>
        </w:rPr>
        <w:t>imkanı</w:t>
      </w:r>
      <w:proofErr w:type="gramEnd"/>
      <w:r w:rsidRPr="001657DF">
        <w:rPr>
          <w:rFonts w:ascii="Times New Roman" w:hAnsi="Times New Roman" w:cs="Times New Roman"/>
          <w:color w:val="000000"/>
        </w:rPr>
        <w:t xml:space="preserve"> sağlanırken, diğer taraftan da yapacakları tez çalışmalarında hem Başkent üniversitesi, hem de kurum olanaklarını birlikte kullanabilme imkanının önü açılmıştır. </w:t>
      </w:r>
    </w:p>
    <w:p w:rsidR="008B345E" w:rsidRPr="00A22625" w:rsidRDefault="008B345E" w:rsidP="00E52147">
      <w:pPr>
        <w:jc w:val="both"/>
        <w:rPr>
          <w:rFonts w:ascii="Times New Roman" w:hAnsi="Times New Roman" w:cs="Times New Roman"/>
          <w:color w:val="000000" w:themeColor="text1"/>
        </w:rPr>
      </w:pPr>
      <w:r w:rsidRPr="00A22625">
        <w:rPr>
          <w:rFonts w:ascii="Times New Roman" w:hAnsi="Times New Roman" w:cs="Times New Roman"/>
          <w:color w:val="000000" w:themeColor="text1"/>
        </w:rPr>
        <w:t xml:space="preserve">İşbirliklerini geliştirmek amacıyla </w:t>
      </w:r>
      <w:r w:rsidR="00A22625" w:rsidRPr="00A22625">
        <w:rPr>
          <w:rFonts w:ascii="Times New Roman" w:hAnsi="Times New Roman" w:cs="Times New Roman"/>
          <w:color w:val="000000" w:themeColor="text1"/>
        </w:rPr>
        <w:t>Başkent Üniversitesi ev sahipliğinde derneklerle ortaklaşa kongre çalışmaları yapılması Fen Bilimleri Enstitüsü STRASİS planında gösterilmiştir. Bu amaçla 2023 yılında Enerji Mühendisliği anabilim dalı başkanlığı</w:t>
      </w:r>
      <w:r w:rsidR="00055613">
        <w:rPr>
          <w:rFonts w:ascii="Times New Roman" w:hAnsi="Times New Roman" w:cs="Times New Roman"/>
          <w:color w:val="000000" w:themeColor="text1"/>
        </w:rPr>
        <w:t>,</w:t>
      </w:r>
      <w:r w:rsidR="00A22625" w:rsidRPr="00A22625">
        <w:rPr>
          <w:rFonts w:ascii="Times New Roman" w:hAnsi="Times New Roman" w:cs="Times New Roman"/>
          <w:color w:val="000000" w:themeColor="text1"/>
        </w:rPr>
        <w:t xml:space="preserve"> Türk Isı Bilimi ve Tekniği Derneği ile birlikte 24. Isı Bilim ve Tekniği Kongresini gerçekleştirmiştir</w:t>
      </w:r>
      <w:r w:rsidR="00055613">
        <w:rPr>
          <w:rFonts w:ascii="Times New Roman" w:hAnsi="Times New Roman" w:cs="Times New Roman"/>
          <w:color w:val="000000" w:themeColor="text1"/>
        </w:rPr>
        <w:t xml:space="preserve"> (C2.3)</w:t>
      </w:r>
      <w:r w:rsidR="00A22625" w:rsidRPr="00A22625">
        <w:rPr>
          <w:rFonts w:ascii="Times New Roman" w:hAnsi="Times New Roman" w:cs="Times New Roman"/>
          <w:color w:val="000000" w:themeColor="text1"/>
        </w:rPr>
        <w:t xml:space="preserve">. Düzenleme kurulunda Başkent Üniversitesi Enerji Mühendisliği anabilim dalı öğretim üyeleri bulunduğu, kongre başkanlığını Enerji Anabilim dalı başkanının yürüttüğü kongre 06-08 Eylül 2023 tarihinde Başkent Üniversitesi Patalya </w:t>
      </w:r>
      <w:r w:rsidR="00AD2BBA" w:rsidRPr="00A22625">
        <w:rPr>
          <w:rFonts w:ascii="Times New Roman" w:hAnsi="Times New Roman" w:cs="Times New Roman"/>
          <w:color w:val="000000" w:themeColor="text1"/>
        </w:rPr>
        <w:t>Termal</w:t>
      </w:r>
      <w:r w:rsidR="00A22625" w:rsidRPr="00A22625">
        <w:rPr>
          <w:rFonts w:ascii="Times New Roman" w:hAnsi="Times New Roman" w:cs="Times New Roman"/>
          <w:color w:val="000000" w:themeColor="text1"/>
        </w:rPr>
        <w:t xml:space="preserve"> </w:t>
      </w:r>
      <w:proofErr w:type="spellStart"/>
      <w:r w:rsidR="00A22625" w:rsidRPr="00A22625">
        <w:rPr>
          <w:rFonts w:ascii="Times New Roman" w:hAnsi="Times New Roman" w:cs="Times New Roman"/>
          <w:color w:val="000000" w:themeColor="text1"/>
        </w:rPr>
        <w:t>Resort</w:t>
      </w:r>
      <w:proofErr w:type="spellEnd"/>
      <w:r w:rsidR="00A22625" w:rsidRPr="00A22625">
        <w:rPr>
          <w:rFonts w:ascii="Times New Roman" w:hAnsi="Times New Roman" w:cs="Times New Roman"/>
          <w:color w:val="000000" w:themeColor="text1"/>
        </w:rPr>
        <w:t xml:space="preserve"> Otelinde gerçekleşmiştir</w:t>
      </w:r>
      <w:r w:rsidR="00055613">
        <w:rPr>
          <w:rFonts w:ascii="Times New Roman" w:hAnsi="Times New Roman" w:cs="Times New Roman"/>
          <w:color w:val="000000" w:themeColor="text1"/>
        </w:rPr>
        <w:t xml:space="preserve"> (C2.4)</w:t>
      </w:r>
      <w:r w:rsidR="00A22625" w:rsidRPr="00A22625">
        <w:rPr>
          <w:rFonts w:ascii="Times New Roman" w:hAnsi="Times New Roman" w:cs="Times New Roman"/>
          <w:color w:val="000000" w:themeColor="text1"/>
        </w:rPr>
        <w:t xml:space="preserve">.  Kongre kapsamında enerjinin oluşumu, dönüşümü ve kullanımı ile çevresel etkileri, yeşil ve sürdürülebilir enerji sistemleri, enerji verimliliğinin geliştirilmesi, düşük maliyetli ve çevre dostu ısıl sistemler ele alınmış, sanayi ile işbirliği yapabilme </w:t>
      </w:r>
      <w:proofErr w:type="gramStart"/>
      <w:r w:rsidR="00A22625" w:rsidRPr="00A22625">
        <w:rPr>
          <w:rFonts w:ascii="Times New Roman" w:hAnsi="Times New Roman" w:cs="Times New Roman"/>
          <w:color w:val="000000" w:themeColor="text1"/>
        </w:rPr>
        <w:t>imkanı</w:t>
      </w:r>
      <w:proofErr w:type="gramEnd"/>
      <w:r w:rsidR="00A22625" w:rsidRPr="00A22625">
        <w:rPr>
          <w:rFonts w:ascii="Times New Roman" w:hAnsi="Times New Roman" w:cs="Times New Roman"/>
          <w:color w:val="000000" w:themeColor="text1"/>
        </w:rPr>
        <w:t xml:space="preserve"> için görüşme ortamı sağlanmıştır.</w:t>
      </w:r>
    </w:p>
    <w:p w:rsidR="0046212D" w:rsidRPr="00055613" w:rsidRDefault="0046212D" w:rsidP="0046212D">
      <w:pPr>
        <w:jc w:val="both"/>
        <w:rPr>
          <w:b/>
          <w:bCs/>
          <w:color w:val="FF0000"/>
        </w:rPr>
      </w:pPr>
      <w:r>
        <w:rPr>
          <w:b/>
          <w:bCs/>
          <w:color w:val="000000"/>
        </w:rPr>
        <w:br/>
      </w:r>
      <w:r w:rsidRPr="00055613">
        <w:rPr>
          <w:b/>
          <w:bCs/>
          <w:color w:val="FF0000"/>
        </w:rPr>
        <w:t>KANITLAR</w:t>
      </w:r>
    </w:p>
    <w:p w:rsidR="0046212D" w:rsidRPr="00055613" w:rsidRDefault="0046212D" w:rsidP="0046212D">
      <w:pPr>
        <w:jc w:val="both"/>
        <w:rPr>
          <w:bCs/>
          <w:color w:val="FF0000"/>
        </w:rPr>
      </w:pPr>
      <w:r w:rsidRPr="00055613">
        <w:rPr>
          <w:bCs/>
          <w:color w:val="FF0000"/>
        </w:rPr>
        <w:t>C2.1 ATAMA YÜKSELTME VE PERFORMANS ÖLÇÜTLERİ YÖNERGESİ</w:t>
      </w:r>
    </w:p>
    <w:p w:rsidR="0046212D" w:rsidRPr="00055613" w:rsidRDefault="0046212D" w:rsidP="0046212D">
      <w:pPr>
        <w:jc w:val="both"/>
        <w:rPr>
          <w:bCs/>
          <w:color w:val="FF0000"/>
        </w:rPr>
      </w:pPr>
      <w:r w:rsidRPr="00055613">
        <w:rPr>
          <w:bCs/>
          <w:color w:val="FF0000"/>
        </w:rPr>
        <w:t>C2.2 PERFORMANS ÖLÇME VE DEĞERLENDİRME SİSTEMİ</w:t>
      </w:r>
    </w:p>
    <w:p w:rsidR="00055613" w:rsidRPr="00055613" w:rsidRDefault="00055613" w:rsidP="0046212D">
      <w:pPr>
        <w:jc w:val="both"/>
        <w:rPr>
          <w:bCs/>
          <w:color w:val="FF0000"/>
        </w:rPr>
      </w:pPr>
      <w:r w:rsidRPr="00055613">
        <w:rPr>
          <w:bCs/>
          <w:color w:val="FF0000"/>
        </w:rPr>
        <w:t>C2.3 24. ISI BİLİM VE TEKNİĞİ KONGRESİ WEB SAYFASI</w:t>
      </w:r>
    </w:p>
    <w:p w:rsidR="00055613" w:rsidRPr="00055613" w:rsidRDefault="00055613" w:rsidP="0046212D">
      <w:pPr>
        <w:jc w:val="both"/>
        <w:rPr>
          <w:bCs/>
          <w:color w:val="FF0000"/>
        </w:rPr>
      </w:pPr>
      <w:r w:rsidRPr="00055613">
        <w:rPr>
          <w:bCs/>
          <w:color w:val="FF0000"/>
        </w:rPr>
        <w:t>C2.4 24.ULİBTK 2023 KURULLARI VE AFİŞİ</w:t>
      </w:r>
    </w:p>
    <w:p w:rsidR="00055613" w:rsidRPr="001657DF" w:rsidRDefault="00055613" w:rsidP="0046212D">
      <w:pPr>
        <w:jc w:val="both"/>
        <w:rPr>
          <w:bCs/>
          <w:color w:val="00B050"/>
        </w:rPr>
      </w:pPr>
    </w:p>
    <w:p w:rsidR="0046212D" w:rsidRDefault="0046212D" w:rsidP="0046212D">
      <w:pPr>
        <w:jc w:val="both"/>
        <w:rPr>
          <w:b/>
          <w:i/>
          <w:color w:val="738AC8" w:themeColor="accent5"/>
          <w:u w:val="single"/>
        </w:rPr>
      </w:pPr>
    </w:p>
    <w:p w:rsidR="0046212D" w:rsidRDefault="0046212D" w:rsidP="0046212D">
      <w:pPr>
        <w:jc w:val="both"/>
        <w:rPr>
          <w:b/>
          <w:i/>
          <w:color w:val="738AC8" w:themeColor="accent5"/>
          <w:u w:val="single"/>
        </w:rPr>
      </w:pPr>
      <w:r>
        <w:rPr>
          <w:b/>
          <w:i/>
          <w:color w:val="738AC8" w:themeColor="accent5"/>
          <w:u w:val="single"/>
        </w:rPr>
        <w:t>C.3. Araştırma Performansı</w:t>
      </w:r>
    </w:p>
    <w:p w:rsidR="0046212D" w:rsidRPr="001657DF" w:rsidRDefault="0046212D" w:rsidP="00E52147">
      <w:pPr>
        <w:jc w:val="both"/>
        <w:rPr>
          <w:rFonts w:ascii="Times New Roman" w:hAnsi="Times New Roman" w:cs="Times New Roman"/>
          <w:bCs/>
          <w:color w:val="000000"/>
        </w:rPr>
      </w:pPr>
      <w:r w:rsidRPr="001657DF">
        <w:rPr>
          <w:rFonts w:ascii="Times New Roman" w:hAnsi="Times New Roman" w:cs="Times New Roman"/>
          <w:bCs/>
          <w:color w:val="000000"/>
        </w:rPr>
        <w:lastRenderedPageBreak/>
        <w:t xml:space="preserve">Üniversitedeki araştırma performansı stratejik planda belirlenen hedeflerin çerçevesinde STRASIS sisteminde tanımlanmış performans göstergeleri ile değerlendirilmektedir. Öğretim elemanlarının araştırma performansının izlenmesi için Akademik Personel Performans Ölçme ve Değerlendirme Sistemi kullanılmaktadır. Araştırma performansına yönelik faaliyetlerin tanımlandığı bu sistemde; akademik, idari ve diğer eğitsel faaliyetler değerlendirilmektedir. Üniversitenin araştırma performansının izlenmesi üzere 5 kısımdan oluşan Girişimci ve Yenilikçi Üniversite Endeksi Gösterge Setinde tanımlanan süreçler izlenmektedir (C3.1). Süreçler sonunda ilk 50 sırada görülen üniversiteler açıklanmaktadır (C3.2). </w:t>
      </w:r>
      <w:proofErr w:type="gramStart"/>
      <w:r w:rsidRPr="001657DF">
        <w:rPr>
          <w:rFonts w:ascii="Times New Roman" w:hAnsi="Times New Roman" w:cs="Times New Roman"/>
          <w:bCs/>
          <w:color w:val="000000"/>
        </w:rPr>
        <w:t>Bu göstergenin Birinci kısmında bilimsel yayın sayısı, atıf sayısı, Ar-</w:t>
      </w:r>
      <w:proofErr w:type="spellStart"/>
      <w:r w:rsidRPr="001657DF">
        <w:rPr>
          <w:rFonts w:ascii="Times New Roman" w:hAnsi="Times New Roman" w:cs="Times New Roman"/>
          <w:bCs/>
          <w:color w:val="000000"/>
        </w:rPr>
        <w:t>Ge</w:t>
      </w:r>
      <w:proofErr w:type="spellEnd"/>
      <w:r w:rsidRPr="001657DF">
        <w:rPr>
          <w:rFonts w:ascii="Times New Roman" w:hAnsi="Times New Roman" w:cs="Times New Roman"/>
          <w:bCs/>
          <w:color w:val="000000"/>
        </w:rPr>
        <w:t xml:space="preserve"> ve yenilik destek programlarından alınan proje sayısı ve Ar-</w:t>
      </w:r>
      <w:proofErr w:type="spellStart"/>
      <w:r w:rsidRPr="001657DF">
        <w:rPr>
          <w:rFonts w:ascii="Times New Roman" w:hAnsi="Times New Roman" w:cs="Times New Roman"/>
          <w:bCs/>
          <w:color w:val="000000"/>
        </w:rPr>
        <w:t>Ge</w:t>
      </w:r>
      <w:proofErr w:type="spellEnd"/>
      <w:r w:rsidRPr="001657DF">
        <w:rPr>
          <w:rFonts w:ascii="Times New Roman" w:hAnsi="Times New Roman" w:cs="Times New Roman"/>
          <w:bCs/>
          <w:color w:val="000000"/>
        </w:rPr>
        <w:t xml:space="preserve"> ve yenilik destek programlarından alınan fon tutarı; İkinci kısmında patent/faydalı model/tasarım başvuru ve belge sayısı; Üçüncü kısmında üniversite-sanayi işbirliğinde yapılan Ar-</w:t>
      </w:r>
      <w:proofErr w:type="spellStart"/>
      <w:r w:rsidRPr="001657DF">
        <w:rPr>
          <w:rFonts w:ascii="Times New Roman" w:hAnsi="Times New Roman" w:cs="Times New Roman"/>
          <w:bCs/>
          <w:color w:val="000000"/>
        </w:rPr>
        <w:t>Ge</w:t>
      </w:r>
      <w:proofErr w:type="spellEnd"/>
      <w:r w:rsidRPr="001657DF">
        <w:rPr>
          <w:rFonts w:ascii="Times New Roman" w:hAnsi="Times New Roman" w:cs="Times New Roman"/>
          <w:bCs/>
          <w:color w:val="000000"/>
        </w:rPr>
        <w:t xml:space="preserve"> ve yenilik projeleri sayısı ve projelerden alınan fon tutarı, uluslararası işbirliği ile yapılan Ar-</w:t>
      </w:r>
      <w:proofErr w:type="spellStart"/>
      <w:r w:rsidRPr="001657DF">
        <w:rPr>
          <w:rFonts w:ascii="Times New Roman" w:hAnsi="Times New Roman" w:cs="Times New Roman"/>
          <w:bCs/>
          <w:color w:val="000000"/>
        </w:rPr>
        <w:t>Ge</w:t>
      </w:r>
      <w:proofErr w:type="spellEnd"/>
      <w:r w:rsidRPr="001657DF">
        <w:rPr>
          <w:rFonts w:ascii="Times New Roman" w:hAnsi="Times New Roman" w:cs="Times New Roman"/>
          <w:bCs/>
          <w:color w:val="000000"/>
        </w:rPr>
        <w:t xml:space="preserve"> ve yenilik proje sayısı ve elde edilen fon tutarı, dolaşımdaki öğretim elemanı/öğrenci sayısı; Dördüncü kısmında lisansüstü seviyede girişimcilik, teknoloji yönetimi ve </w:t>
      </w:r>
      <w:proofErr w:type="spellStart"/>
      <w:r w:rsidRPr="001657DF">
        <w:rPr>
          <w:rFonts w:ascii="Times New Roman" w:hAnsi="Times New Roman" w:cs="Times New Roman"/>
          <w:bCs/>
          <w:color w:val="000000"/>
        </w:rPr>
        <w:t>inovasyon</w:t>
      </w:r>
      <w:proofErr w:type="spellEnd"/>
      <w:r w:rsidRPr="001657DF">
        <w:rPr>
          <w:rFonts w:ascii="Times New Roman" w:hAnsi="Times New Roman" w:cs="Times New Roman"/>
          <w:bCs/>
          <w:color w:val="000000"/>
        </w:rPr>
        <w:t xml:space="preserve"> yönetimi ders sayısı ile Üniversite dışına yönelik düzenlenen girişimcilik, teknoloji yönetimi ve </w:t>
      </w:r>
      <w:proofErr w:type="spellStart"/>
      <w:r w:rsidRPr="001657DF">
        <w:rPr>
          <w:rFonts w:ascii="Times New Roman" w:hAnsi="Times New Roman" w:cs="Times New Roman"/>
          <w:bCs/>
          <w:color w:val="000000"/>
        </w:rPr>
        <w:t>inovasyon</w:t>
      </w:r>
      <w:proofErr w:type="spellEnd"/>
      <w:r w:rsidRPr="001657DF">
        <w:rPr>
          <w:rFonts w:ascii="Times New Roman" w:hAnsi="Times New Roman" w:cs="Times New Roman"/>
          <w:bCs/>
          <w:color w:val="000000"/>
        </w:rPr>
        <w:t xml:space="preserve"> yönetimi eğitimi/sertifika programı sayısı; Beşinci kısmında ise akademisyenlerin teknoparklarda, kuluçka merkezlerinde ortak veya sahip olduğu faal firma sayısı izlenmektedir. </w:t>
      </w:r>
      <w:proofErr w:type="gramEnd"/>
      <w:r w:rsidRPr="001657DF">
        <w:rPr>
          <w:rFonts w:ascii="Times New Roman" w:hAnsi="Times New Roman" w:cs="Times New Roman"/>
          <w:bCs/>
          <w:color w:val="000000"/>
        </w:rPr>
        <w:t xml:space="preserve">Enstitümüzdeki öğrencilerimizin bilim dünyasına ve ülkeye karşı duyduğu sorumluluklar kapsamında, ekonomik gelişmeye ve nitelikli insan gücünün yetiştirilmesine katkı sağlamak ve etkin ve verimli bir üretken olabilmeleri için öğrencilerin araştırma performansını artırılmasını hedeflenmektedir. Bu hedefimizi bilimsel yayın sayısının artışı ile gerçekleştirilmektedir. Öğrencilerimizin bilimsel yayın sayılarının arttırılması konusu Enstitü Kurulumuzun 3 Nisan 2019 tarihli toplantısında görüşülmüş ve Enstitümüz anabilim dallarında yürütülen tezli yüksek lisans programlarında kayıtlı öğrencilerin tez savunma sınavına girebilmeleri için; Ulusal veya Uluslararası endekslerce taranan hakemli dergilerden birine en az bir makalenin veya Uluslararası bir kongre, konferans veya </w:t>
      </w:r>
      <w:proofErr w:type="gramStart"/>
      <w:r w:rsidRPr="001657DF">
        <w:rPr>
          <w:rFonts w:ascii="Times New Roman" w:hAnsi="Times New Roman" w:cs="Times New Roman"/>
          <w:bCs/>
          <w:color w:val="000000"/>
        </w:rPr>
        <w:t>sempozyumda</w:t>
      </w:r>
      <w:proofErr w:type="gramEnd"/>
      <w:r w:rsidRPr="001657DF">
        <w:rPr>
          <w:rFonts w:ascii="Times New Roman" w:hAnsi="Times New Roman" w:cs="Times New Roman"/>
          <w:bCs/>
          <w:color w:val="000000"/>
        </w:rPr>
        <w:t xml:space="preserve"> sunulmak üzere en az bir bildirinin gönderilmiş olması koşullarından birinin aranmasına karar verilmişti.  2022 yılında ise bu kararda düzenleme yapılarak ve tam makale olarak hazırlanmış yayınların da bu kapsamda değerlendirilmeye alınarak, endeksli dergilerde yayın yapma </w:t>
      </w:r>
      <w:proofErr w:type="gramStart"/>
      <w:r w:rsidRPr="001657DF">
        <w:rPr>
          <w:rFonts w:ascii="Times New Roman" w:hAnsi="Times New Roman" w:cs="Times New Roman"/>
          <w:bCs/>
          <w:color w:val="000000"/>
        </w:rPr>
        <w:t>imkanı</w:t>
      </w:r>
      <w:proofErr w:type="gramEnd"/>
      <w:r w:rsidRPr="001657DF">
        <w:rPr>
          <w:rFonts w:ascii="Times New Roman" w:hAnsi="Times New Roman" w:cs="Times New Roman"/>
          <w:bCs/>
          <w:color w:val="000000"/>
        </w:rPr>
        <w:t xml:space="preserve"> genişletilmiştir (C3.3).</w:t>
      </w:r>
    </w:p>
    <w:p w:rsidR="00E04638" w:rsidRDefault="0046212D" w:rsidP="00E52147">
      <w:pPr>
        <w:jc w:val="both"/>
        <w:rPr>
          <w:rFonts w:ascii="Times New Roman" w:hAnsi="Times New Roman" w:cs="Times New Roman"/>
          <w:color w:val="000000"/>
        </w:rPr>
      </w:pPr>
      <w:r w:rsidRPr="001657DF">
        <w:rPr>
          <w:rFonts w:ascii="Times New Roman" w:hAnsi="Times New Roman" w:cs="Times New Roman"/>
          <w:color w:val="000000"/>
        </w:rPr>
        <w:t xml:space="preserve">Öğretim elemanlarının performansı Akademik Personel Performans Ölçme ve Değerlendirme Sistemi ile izlenerek değerlendirilmektedir ve ödüllendirilmektedir. (C3.4) </w:t>
      </w:r>
      <w:r w:rsidR="002D71DC">
        <w:rPr>
          <w:rFonts w:ascii="Times New Roman" w:hAnsi="Times New Roman" w:cs="Times New Roman"/>
          <w:color w:val="000000"/>
        </w:rPr>
        <w:t xml:space="preserve">2023 yılından itibaren Akademik performans değerlendirmesinde değişiklik yapılarak, değerlendirme sistemi sadeleştirilmiştir. Verilerin güvenilir ve sağlıklı bir şekilde toplanabilmesi için Akademik Veri Sistemi (AVES) geliştirilmiştir. Daha önceki dönemlerde performansa etki eden faaliyetlerde azaltmalar yapılmıştır. Akademik performansa </w:t>
      </w:r>
      <w:proofErr w:type="gramStart"/>
      <w:r w:rsidR="002D71DC">
        <w:rPr>
          <w:rFonts w:ascii="Times New Roman" w:hAnsi="Times New Roman" w:cs="Times New Roman"/>
          <w:color w:val="000000"/>
        </w:rPr>
        <w:t>dahil</w:t>
      </w:r>
      <w:proofErr w:type="gramEnd"/>
      <w:r w:rsidR="002D71DC">
        <w:rPr>
          <w:rFonts w:ascii="Times New Roman" w:hAnsi="Times New Roman" w:cs="Times New Roman"/>
          <w:color w:val="000000"/>
        </w:rPr>
        <w:t xml:space="preserve"> olmasa bile, öğretim üyelerinin yaptıkları her faaliyet AVES sistemine girmeleri gerekmektedir. </w:t>
      </w:r>
      <w:r w:rsidR="00E04638">
        <w:rPr>
          <w:rFonts w:ascii="Times New Roman" w:hAnsi="Times New Roman" w:cs="Times New Roman"/>
          <w:color w:val="000000"/>
        </w:rPr>
        <w:t xml:space="preserve"> Girilen faaliyetlerin akademik personelin web sayfasında kullanılabilmesi de hedeflenmektedir. Performansa </w:t>
      </w:r>
      <w:proofErr w:type="gramStart"/>
      <w:r w:rsidR="00E04638">
        <w:rPr>
          <w:rFonts w:ascii="Times New Roman" w:hAnsi="Times New Roman" w:cs="Times New Roman"/>
          <w:color w:val="000000"/>
        </w:rPr>
        <w:t>dahil</w:t>
      </w:r>
      <w:proofErr w:type="gramEnd"/>
      <w:r w:rsidR="00E04638">
        <w:rPr>
          <w:rFonts w:ascii="Times New Roman" w:hAnsi="Times New Roman" w:cs="Times New Roman"/>
          <w:color w:val="000000"/>
        </w:rPr>
        <w:t xml:space="preserve"> edilen faaliyetlerin başında Makale, Bildiri, Araştırma Faaliyetleri, Patentler yer almaktadır. Performans verilerinin bu şekilde değiştirilmesi ile akademik personelin AR-</w:t>
      </w:r>
      <w:proofErr w:type="spellStart"/>
      <w:r w:rsidR="00E04638">
        <w:rPr>
          <w:rFonts w:ascii="Times New Roman" w:hAnsi="Times New Roman" w:cs="Times New Roman"/>
          <w:color w:val="000000"/>
        </w:rPr>
        <w:t>Ge</w:t>
      </w:r>
      <w:proofErr w:type="spellEnd"/>
      <w:r w:rsidR="00E04638">
        <w:rPr>
          <w:rFonts w:ascii="Times New Roman" w:hAnsi="Times New Roman" w:cs="Times New Roman"/>
          <w:color w:val="000000"/>
        </w:rPr>
        <w:t xml:space="preserve"> ve proje faaliyetlerine yoğunlaşması ve böylelikle bilimsel yayın sayısı ve kalitesinin arttırılması hedeflenmiştir.</w:t>
      </w:r>
    </w:p>
    <w:p w:rsidR="00E04638" w:rsidRDefault="00E04638" w:rsidP="00E52147">
      <w:pPr>
        <w:jc w:val="both"/>
        <w:rPr>
          <w:rFonts w:ascii="Times New Roman" w:hAnsi="Times New Roman" w:cs="Times New Roman"/>
          <w:color w:val="000000"/>
        </w:rPr>
      </w:pPr>
      <w:r>
        <w:rPr>
          <w:rFonts w:ascii="Times New Roman" w:hAnsi="Times New Roman" w:cs="Times New Roman"/>
          <w:color w:val="000000"/>
        </w:rPr>
        <w:lastRenderedPageBreak/>
        <w:t>Akademik Veri Sistemi (AVES) sistemi 2023 Yaz ayından itibaren kullanıma başlamıştır. Sistemin yeni olmasından kaynaklı, veri girişlerinin akademik personel tarafından girilebilmesi zaman almıştır</w:t>
      </w:r>
      <w:r w:rsidR="0028015E">
        <w:rPr>
          <w:rFonts w:ascii="Times New Roman" w:hAnsi="Times New Roman" w:cs="Times New Roman"/>
          <w:color w:val="000000"/>
        </w:rPr>
        <w:t xml:space="preserve"> (C3.4)</w:t>
      </w:r>
      <w:r>
        <w:rPr>
          <w:rFonts w:ascii="Times New Roman" w:hAnsi="Times New Roman" w:cs="Times New Roman"/>
          <w:color w:val="000000"/>
        </w:rPr>
        <w:t xml:space="preserve">. Eski veri toplama sisteminden  (ABTA) veri çekebilme </w:t>
      </w:r>
      <w:proofErr w:type="gramStart"/>
      <w:r>
        <w:rPr>
          <w:rFonts w:ascii="Times New Roman" w:hAnsi="Times New Roman" w:cs="Times New Roman"/>
          <w:color w:val="000000"/>
        </w:rPr>
        <w:t>imkanı</w:t>
      </w:r>
      <w:proofErr w:type="gramEnd"/>
      <w:r>
        <w:rPr>
          <w:rFonts w:ascii="Times New Roman" w:hAnsi="Times New Roman" w:cs="Times New Roman"/>
          <w:color w:val="000000"/>
        </w:rPr>
        <w:t xml:space="preserve"> da sunulmaktadır. Her akademik personelin AVES ana sayfası tüm yapılan çalışmaların faaliyetlerinin toplamını göstermektedir ve akademik personelin bağlı olduğu üst birimler tarafından takip edilebilmektedir</w:t>
      </w:r>
      <w:r w:rsidR="007A0EA9">
        <w:rPr>
          <w:rFonts w:ascii="Times New Roman" w:hAnsi="Times New Roman" w:cs="Times New Roman"/>
          <w:color w:val="000000"/>
        </w:rPr>
        <w:t xml:space="preserve"> (C3.5)</w:t>
      </w:r>
      <w:r>
        <w:rPr>
          <w:rFonts w:ascii="Times New Roman" w:hAnsi="Times New Roman" w:cs="Times New Roman"/>
          <w:color w:val="000000"/>
        </w:rPr>
        <w:t xml:space="preserve">. Veri girişi için hazırlanan menülerde hem verinin sağlıklı ve doğru girebilmesi, hem </w:t>
      </w:r>
      <w:proofErr w:type="gramStart"/>
      <w:r>
        <w:rPr>
          <w:rFonts w:ascii="Times New Roman" w:hAnsi="Times New Roman" w:cs="Times New Roman"/>
          <w:color w:val="000000"/>
        </w:rPr>
        <w:t>de  veri</w:t>
      </w:r>
      <w:proofErr w:type="gramEnd"/>
      <w:r>
        <w:rPr>
          <w:rFonts w:ascii="Times New Roman" w:hAnsi="Times New Roman" w:cs="Times New Roman"/>
          <w:color w:val="000000"/>
        </w:rPr>
        <w:t xml:space="preserve"> girişinin sistematik ve kolay bir şekilde girilebilmesi hedeflenmiştir</w:t>
      </w:r>
      <w:r w:rsidR="007A0EA9">
        <w:rPr>
          <w:rFonts w:ascii="Times New Roman" w:hAnsi="Times New Roman" w:cs="Times New Roman"/>
          <w:color w:val="000000"/>
        </w:rPr>
        <w:t xml:space="preserve"> (C3.6)</w:t>
      </w:r>
      <w:r>
        <w:rPr>
          <w:rFonts w:ascii="Times New Roman" w:hAnsi="Times New Roman" w:cs="Times New Roman"/>
          <w:color w:val="000000"/>
        </w:rPr>
        <w:t>. Performans sisteminde yapılan değişiklik ve süreçte yaşanan gecikmeler nedeniyle 2022</w:t>
      </w:r>
      <w:r w:rsidR="0080368B">
        <w:rPr>
          <w:rFonts w:ascii="Times New Roman" w:hAnsi="Times New Roman" w:cs="Times New Roman"/>
          <w:color w:val="000000"/>
        </w:rPr>
        <w:t>/</w:t>
      </w:r>
      <w:r>
        <w:rPr>
          <w:rFonts w:ascii="Times New Roman" w:hAnsi="Times New Roman" w:cs="Times New Roman"/>
          <w:color w:val="000000"/>
        </w:rPr>
        <w:t xml:space="preserve">2023 akademik </w:t>
      </w:r>
      <w:r w:rsidR="0080368B">
        <w:rPr>
          <w:rFonts w:ascii="Times New Roman" w:hAnsi="Times New Roman" w:cs="Times New Roman"/>
          <w:color w:val="000000"/>
        </w:rPr>
        <w:t xml:space="preserve">yılı </w:t>
      </w:r>
      <w:r>
        <w:rPr>
          <w:rFonts w:ascii="Times New Roman" w:hAnsi="Times New Roman" w:cs="Times New Roman"/>
          <w:color w:val="000000"/>
        </w:rPr>
        <w:t>performans verileri</w:t>
      </w:r>
      <w:r w:rsidR="0080368B">
        <w:rPr>
          <w:rFonts w:ascii="Times New Roman" w:hAnsi="Times New Roman" w:cs="Times New Roman"/>
          <w:color w:val="000000"/>
        </w:rPr>
        <w:t xml:space="preserve"> açıklanmamıştır. Sistem veri girişinin tamamlanması ile kontrol edilmesinden sonra sonuçların paylaşılması beklenmektedir.</w:t>
      </w:r>
    </w:p>
    <w:p w:rsidR="0046212D" w:rsidRDefault="0080368B" w:rsidP="00E52147">
      <w:pPr>
        <w:jc w:val="both"/>
        <w:rPr>
          <w:rFonts w:ascii="Times New Roman" w:hAnsi="Times New Roman" w:cs="Times New Roman"/>
          <w:color w:val="000000"/>
        </w:rPr>
      </w:pPr>
      <w:r>
        <w:rPr>
          <w:rFonts w:ascii="Times New Roman" w:hAnsi="Times New Roman" w:cs="Times New Roman"/>
          <w:color w:val="000000"/>
        </w:rPr>
        <w:t>Anabilim dalları araştırma performansı ile verileri her dönem için toplayıp, değerlendirmelerini yaparlar. Fen Bilimleri Enstitüsüne bağlı olan anabilim dalı başkanlıklarının tez süreç takibini yapmaları gereklidir. Örnek olarak Bilgisayar Mühendisliği anabilim dalına bağlı programlarda yapılan tezlerin listesi gösterilebilir (C3.</w:t>
      </w:r>
      <w:r w:rsidR="0028015E">
        <w:rPr>
          <w:rFonts w:ascii="Times New Roman" w:hAnsi="Times New Roman" w:cs="Times New Roman"/>
          <w:color w:val="000000"/>
        </w:rPr>
        <w:t>7</w:t>
      </w:r>
      <w:r>
        <w:rPr>
          <w:rFonts w:ascii="Times New Roman" w:hAnsi="Times New Roman" w:cs="Times New Roman"/>
          <w:color w:val="000000"/>
        </w:rPr>
        <w:t>). Akademisyenlerin lisansüstü tez yönetmeleri durumunu takip amaçlı tamamlanan tezlerin takibi de gerekmektedir</w:t>
      </w:r>
      <w:r w:rsidR="0028015E">
        <w:rPr>
          <w:rFonts w:ascii="Times New Roman" w:hAnsi="Times New Roman" w:cs="Times New Roman"/>
          <w:color w:val="000000"/>
        </w:rPr>
        <w:t xml:space="preserve"> (C3.8)</w:t>
      </w:r>
      <w:r>
        <w:rPr>
          <w:rFonts w:ascii="Times New Roman" w:hAnsi="Times New Roman" w:cs="Times New Roman"/>
          <w:color w:val="000000"/>
        </w:rPr>
        <w:t xml:space="preserve">. </w:t>
      </w:r>
    </w:p>
    <w:p w:rsidR="007E0084" w:rsidRDefault="007A0EA9" w:rsidP="00E52147">
      <w:pPr>
        <w:jc w:val="both"/>
        <w:rPr>
          <w:rFonts w:ascii="Times New Roman" w:hAnsi="Times New Roman" w:cs="Times New Roman"/>
          <w:color w:val="000000"/>
        </w:rPr>
      </w:pPr>
      <w:r>
        <w:rPr>
          <w:rFonts w:ascii="Times New Roman" w:hAnsi="Times New Roman" w:cs="Times New Roman"/>
          <w:color w:val="000000"/>
        </w:rPr>
        <w:t xml:space="preserve">Tez takibi yanı sıra akademik personelin proje takibi de bölüm ve anabilim dalları başkanları tarafından izlenmektedir. Örnek olarak Biyomedikal Mühendisliğinin ve </w:t>
      </w:r>
      <w:r w:rsidR="007E0084">
        <w:rPr>
          <w:rFonts w:ascii="Times New Roman" w:hAnsi="Times New Roman" w:cs="Times New Roman"/>
          <w:color w:val="000000"/>
        </w:rPr>
        <w:t>M</w:t>
      </w:r>
      <w:r w:rsidR="0058313E">
        <w:rPr>
          <w:rFonts w:ascii="Times New Roman" w:hAnsi="Times New Roman" w:cs="Times New Roman"/>
          <w:color w:val="000000"/>
        </w:rPr>
        <w:t>o</w:t>
      </w:r>
      <w:r w:rsidR="007E0084">
        <w:rPr>
          <w:rFonts w:ascii="Times New Roman" w:hAnsi="Times New Roman" w:cs="Times New Roman"/>
          <w:color w:val="000000"/>
        </w:rPr>
        <w:t>leküler Biyoloji ve Genetik</w:t>
      </w:r>
      <w:r>
        <w:rPr>
          <w:rFonts w:ascii="Times New Roman" w:hAnsi="Times New Roman" w:cs="Times New Roman"/>
          <w:color w:val="000000"/>
        </w:rPr>
        <w:t xml:space="preserve"> anabilim dallarının proje takip izlenceleri gösterilebilir (C3.9, C3.10). Her anabilim dalı proje takibini yaparken önemsedikleri verileri farklı şekilde tuttukları gözükmektedir. </w:t>
      </w:r>
      <w:r w:rsidR="007E0084">
        <w:rPr>
          <w:rFonts w:ascii="Times New Roman" w:hAnsi="Times New Roman" w:cs="Times New Roman"/>
          <w:color w:val="000000"/>
        </w:rPr>
        <w:t xml:space="preserve">Bütçe konusu bir anabilim dalı için öncelikli olurken, diğer anabilim dalı ise bu konuyu kendi sistemlerinde tutmamaktadır. Fen Bilimleri Enstitüsüne bağlı anabilim dallarında projelerin bir önemi de, proje kapsamında görevlendirilecek lisansüstü öğrenci ihtiyacının belirlenmesi ve ileriye yönelik planların yapılabilmesi için veri toplanmasıdır. Bu sebeple iç veya dış kaynaklı proje destek kuruluşların </w:t>
      </w:r>
      <w:proofErr w:type="gramStart"/>
      <w:r w:rsidR="007E0084">
        <w:rPr>
          <w:rFonts w:ascii="Times New Roman" w:hAnsi="Times New Roman" w:cs="Times New Roman"/>
          <w:color w:val="000000"/>
        </w:rPr>
        <w:t>dan</w:t>
      </w:r>
      <w:proofErr w:type="gramEnd"/>
      <w:r w:rsidR="007E0084">
        <w:rPr>
          <w:rFonts w:ascii="Times New Roman" w:hAnsi="Times New Roman" w:cs="Times New Roman"/>
          <w:color w:val="000000"/>
        </w:rPr>
        <w:t xml:space="preserve"> alınan projelerle, projeyi alan akademisyenin ihtiyacı bulunan yüksek lisans öğrenci sayısı ve niteliği belirlenebilmektedir.</w:t>
      </w:r>
    </w:p>
    <w:p w:rsidR="007E0084" w:rsidRDefault="007E0084" w:rsidP="0046212D">
      <w:pPr>
        <w:jc w:val="both"/>
        <w:rPr>
          <w:rFonts w:ascii="Times New Roman" w:hAnsi="Times New Roman" w:cs="Times New Roman"/>
          <w:color w:val="000000"/>
        </w:rPr>
      </w:pPr>
    </w:p>
    <w:p w:rsidR="0046212D" w:rsidRPr="00DF1B65" w:rsidRDefault="0046212D" w:rsidP="0046212D">
      <w:pPr>
        <w:jc w:val="both"/>
        <w:rPr>
          <w:b/>
          <w:iCs/>
          <w:color w:val="FF0000"/>
        </w:rPr>
      </w:pPr>
      <w:r w:rsidRPr="00DF1B65">
        <w:rPr>
          <w:b/>
          <w:iCs/>
          <w:color w:val="FF0000"/>
        </w:rPr>
        <w:t>KANITLAR</w:t>
      </w:r>
    </w:p>
    <w:p w:rsidR="0046212D" w:rsidRPr="00DF1B65" w:rsidRDefault="0046212D" w:rsidP="0046212D">
      <w:pPr>
        <w:tabs>
          <w:tab w:val="left" w:pos="420"/>
        </w:tabs>
        <w:jc w:val="both"/>
        <w:rPr>
          <w:iCs/>
          <w:color w:val="FF0000"/>
        </w:rPr>
      </w:pPr>
      <w:r w:rsidRPr="00DF1B65">
        <w:rPr>
          <w:iCs/>
          <w:color w:val="FF0000"/>
        </w:rPr>
        <w:t>C3.1 YENİLİKÇİ ÜNİVERSİTE ENDEKSİ GÖSTERGE TANIMLARI</w:t>
      </w:r>
    </w:p>
    <w:p w:rsidR="0046212D" w:rsidRPr="00DF1B65" w:rsidRDefault="0046212D" w:rsidP="0046212D">
      <w:pPr>
        <w:tabs>
          <w:tab w:val="left" w:pos="420"/>
        </w:tabs>
        <w:jc w:val="both"/>
        <w:rPr>
          <w:iCs/>
          <w:color w:val="FF0000"/>
        </w:rPr>
      </w:pPr>
      <w:r w:rsidRPr="00DF1B65">
        <w:rPr>
          <w:iCs/>
          <w:color w:val="FF0000"/>
        </w:rPr>
        <w:t>C3.2 202</w:t>
      </w:r>
      <w:r w:rsidR="007A0EA9" w:rsidRPr="00DF1B65">
        <w:rPr>
          <w:iCs/>
          <w:color w:val="FF0000"/>
        </w:rPr>
        <w:t>2</w:t>
      </w:r>
      <w:r w:rsidRPr="00DF1B65">
        <w:rPr>
          <w:iCs/>
          <w:color w:val="FF0000"/>
        </w:rPr>
        <w:t xml:space="preserve"> GİRİŞİMCİ VE YENİLİKÇİ ÜNİVERSİTE ENDEKSİ</w:t>
      </w:r>
    </w:p>
    <w:p w:rsidR="0046212D" w:rsidRPr="00DF1B65" w:rsidRDefault="0046212D" w:rsidP="0046212D">
      <w:pPr>
        <w:tabs>
          <w:tab w:val="left" w:pos="420"/>
        </w:tabs>
        <w:jc w:val="both"/>
        <w:rPr>
          <w:iCs/>
          <w:color w:val="FF0000"/>
        </w:rPr>
      </w:pPr>
      <w:r w:rsidRPr="00DF1B65">
        <w:rPr>
          <w:iCs/>
          <w:color w:val="FF0000"/>
        </w:rPr>
        <w:t>C3.3 YAYİN KARARİ 2022</w:t>
      </w:r>
    </w:p>
    <w:p w:rsidR="0046212D" w:rsidRPr="00DF1B65" w:rsidRDefault="0046212D" w:rsidP="0046212D">
      <w:pPr>
        <w:tabs>
          <w:tab w:val="left" w:pos="420"/>
        </w:tabs>
        <w:jc w:val="both"/>
        <w:rPr>
          <w:iCs/>
          <w:color w:val="FF0000"/>
        </w:rPr>
      </w:pPr>
      <w:r w:rsidRPr="00DF1B65">
        <w:rPr>
          <w:iCs/>
          <w:color w:val="FF0000"/>
        </w:rPr>
        <w:t xml:space="preserve">C3.4 </w:t>
      </w:r>
      <w:r w:rsidR="007A0EA9" w:rsidRPr="00DF1B65">
        <w:rPr>
          <w:iCs/>
          <w:color w:val="FF0000"/>
        </w:rPr>
        <w:t>AVES GİRİŞ SAYFASI</w:t>
      </w:r>
    </w:p>
    <w:p w:rsidR="0028015E" w:rsidRPr="00DF1B65" w:rsidRDefault="007A0EA9" w:rsidP="0046212D">
      <w:pPr>
        <w:tabs>
          <w:tab w:val="left" w:pos="420"/>
        </w:tabs>
        <w:jc w:val="both"/>
        <w:rPr>
          <w:iCs/>
          <w:color w:val="FF0000"/>
        </w:rPr>
      </w:pPr>
      <w:r w:rsidRPr="00DF1B65">
        <w:rPr>
          <w:iCs/>
          <w:color w:val="FF0000"/>
        </w:rPr>
        <w:t>C3.5 AVES AKADEMİK PERSONEL ANA SAYFASI</w:t>
      </w:r>
    </w:p>
    <w:p w:rsidR="0028015E" w:rsidRPr="00DF1B65" w:rsidRDefault="007A0EA9" w:rsidP="0046212D">
      <w:pPr>
        <w:tabs>
          <w:tab w:val="left" w:pos="420"/>
        </w:tabs>
        <w:jc w:val="both"/>
        <w:rPr>
          <w:iCs/>
          <w:color w:val="FF0000"/>
        </w:rPr>
      </w:pPr>
      <w:r w:rsidRPr="00DF1B65">
        <w:rPr>
          <w:iCs/>
          <w:color w:val="FF0000"/>
        </w:rPr>
        <w:t>C3.</w:t>
      </w:r>
      <w:proofErr w:type="gramStart"/>
      <w:r w:rsidRPr="00DF1B65">
        <w:rPr>
          <w:iCs/>
          <w:color w:val="FF0000"/>
        </w:rPr>
        <w:t>6  AVES</w:t>
      </w:r>
      <w:proofErr w:type="gramEnd"/>
      <w:r w:rsidRPr="00DF1B65">
        <w:rPr>
          <w:iCs/>
          <w:color w:val="FF0000"/>
        </w:rPr>
        <w:t xml:space="preserve"> VERİ GİRİŞİ SAYFASI</w:t>
      </w:r>
    </w:p>
    <w:p w:rsidR="0046212D" w:rsidRPr="00DF1B65" w:rsidRDefault="0046212D" w:rsidP="0046212D">
      <w:pPr>
        <w:tabs>
          <w:tab w:val="left" w:pos="420"/>
        </w:tabs>
        <w:jc w:val="both"/>
        <w:rPr>
          <w:color w:val="FF0000"/>
        </w:rPr>
      </w:pPr>
      <w:r w:rsidRPr="00DF1B65">
        <w:rPr>
          <w:iCs/>
          <w:color w:val="FF0000"/>
        </w:rPr>
        <w:t>C3.</w:t>
      </w:r>
      <w:proofErr w:type="gramStart"/>
      <w:r w:rsidR="007A0EA9" w:rsidRPr="00DF1B65">
        <w:rPr>
          <w:iCs/>
          <w:color w:val="FF0000"/>
        </w:rPr>
        <w:t>7</w:t>
      </w:r>
      <w:r w:rsidRPr="00DF1B65">
        <w:rPr>
          <w:iCs/>
          <w:color w:val="FF0000"/>
        </w:rPr>
        <w:t xml:space="preserve">  </w:t>
      </w:r>
      <w:r w:rsidR="007A0EA9" w:rsidRPr="00DF1B65">
        <w:rPr>
          <w:iCs/>
          <w:color w:val="FF0000"/>
        </w:rPr>
        <w:t>YÜRÜTÜLEN</w:t>
      </w:r>
      <w:proofErr w:type="gramEnd"/>
      <w:r w:rsidR="007A0EA9" w:rsidRPr="00DF1B65">
        <w:rPr>
          <w:iCs/>
          <w:color w:val="FF0000"/>
        </w:rPr>
        <w:t xml:space="preserve"> YÜKSEK LİSANS VE DOKTORA TEZLERİ ÖRNEK BİLGİSAYAR</w:t>
      </w:r>
    </w:p>
    <w:p w:rsidR="0046212D" w:rsidRPr="00DF1B65" w:rsidRDefault="007A0EA9" w:rsidP="0046212D">
      <w:pPr>
        <w:tabs>
          <w:tab w:val="left" w:pos="420"/>
        </w:tabs>
        <w:jc w:val="both"/>
        <w:rPr>
          <w:iCs/>
          <w:color w:val="FF0000"/>
        </w:rPr>
      </w:pPr>
      <w:r w:rsidRPr="00DF1B65">
        <w:rPr>
          <w:iCs/>
          <w:color w:val="FF0000"/>
        </w:rPr>
        <w:lastRenderedPageBreak/>
        <w:t>C3.</w:t>
      </w:r>
      <w:proofErr w:type="gramStart"/>
      <w:r w:rsidRPr="00DF1B65">
        <w:rPr>
          <w:iCs/>
          <w:color w:val="FF0000"/>
        </w:rPr>
        <w:t>8  2023</w:t>
      </w:r>
      <w:proofErr w:type="gramEnd"/>
      <w:r w:rsidRPr="00DF1B65">
        <w:rPr>
          <w:iCs/>
          <w:color w:val="FF0000"/>
        </w:rPr>
        <w:t xml:space="preserve"> YILI TAMAMLANAN TEZLER ÖRNEK BİYOMEDİKAL</w:t>
      </w:r>
    </w:p>
    <w:p w:rsidR="007E0084" w:rsidRPr="00DF1B65" w:rsidRDefault="007E0084" w:rsidP="0046212D">
      <w:pPr>
        <w:tabs>
          <w:tab w:val="left" w:pos="420"/>
        </w:tabs>
        <w:jc w:val="both"/>
        <w:rPr>
          <w:iCs/>
          <w:color w:val="FF0000"/>
        </w:rPr>
      </w:pPr>
      <w:r w:rsidRPr="00DF1B65">
        <w:rPr>
          <w:iCs/>
          <w:color w:val="FF0000"/>
        </w:rPr>
        <w:t>C3.9 PROJE BAŞVURULARI ÖRNEK BİYOMEDİKAL</w:t>
      </w:r>
    </w:p>
    <w:p w:rsidR="007E0084" w:rsidRPr="00DF1B65" w:rsidRDefault="007E0084" w:rsidP="0046212D">
      <w:pPr>
        <w:tabs>
          <w:tab w:val="left" w:pos="420"/>
        </w:tabs>
        <w:jc w:val="both"/>
        <w:rPr>
          <w:iCs/>
          <w:color w:val="FF0000"/>
        </w:rPr>
      </w:pPr>
      <w:r w:rsidRPr="00DF1B65">
        <w:rPr>
          <w:iCs/>
          <w:color w:val="FF0000"/>
        </w:rPr>
        <w:t>C3.10 TÜM PROJE TAKİP FORMU ÖRNEK MOLEKÜLER BİYOLOJİ</w:t>
      </w:r>
    </w:p>
    <w:p w:rsidR="007E0084" w:rsidRDefault="007E0084" w:rsidP="0046212D">
      <w:pPr>
        <w:tabs>
          <w:tab w:val="left" w:pos="420"/>
        </w:tabs>
        <w:jc w:val="both"/>
        <w:rPr>
          <w:b/>
          <w:iCs/>
          <w:color w:val="000000"/>
        </w:rPr>
      </w:pPr>
    </w:p>
    <w:p w:rsidR="00472C98" w:rsidRDefault="00472C98">
      <w:pPr>
        <w:jc w:val="both"/>
        <w:rPr>
          <w:b/>
          <w:color w:val="00B0F0"/>
        </w:rPr>
      </w:pPr>
    </w:p>
    <w:p w:rsidR="00472C98" w:rsidRDefault="00E10562">
      <w:pPr>
        <w:jc w:val="both"/>
        <w:rPr>
          <w:b/>
          <w:color w:val="00B0F0"/>
          <w:u w:val="single"/>
        </w:rPr>
      </w:pPr>
      <w:r>
        <w:rPr>
          <w:b/>
          <w:color w:val="00B0F0"/>
          <w:u w:val="single"/>
        </w:rPr>
        <w:t>D.   TOPLUMSAL KATKI</w:t>
      </w:r>
    </w:p>
    <w:p w:rsidR="009D25BD" w:rsidRDefault="009D25BD" w:rsidP="009D25BD">
      <w:pPr>
        <w:pStyle w:val="ListeParagraf"/>
        <w:ind w:left="0"/>
        <w:jc w:val="both"/>
        <w:rPr>
          <w:b/>
          <w:color w:val="00B0F0"/>
        </w:rPr>
      </w:pPr>
      <w:r>
        <w:rPr>
          <w:b/>
          <w:color w:val="00B0F0"/>
        </w:rPr>
        <w:t>D.  TOPLUMSAL KATKI</w:t>
      </w:r>
    </w:p>
    <w:p w:rsidR="009D25BD" w:rsidRDefault="009D25BD" w:rsidP="009D25BD">
      <w:pPr>
        <w:jc w:val="both"/>
        <w:rPr>
          <w:b/>
          <w:i/>
          <w:color w:val="738AC8" w:themeColor="accent5"/>
          <w:u w:val="single"/>
        </w:rPr>
      </w:pPr>
      <w:r>
        <w:rPr>
          <w:b/>
          <w:i/>
          <w:color w:val="738AC8" w:themeColor="accent5"/>
          <w:u w:val="single"/>
        </w:rPr>
        <w:t xml:space="preserve">D.1. Toplumsal Katkı Faaliyetleri ve Performansı </w:t>
      </w:r>
    </w:p>
    <w:p w:rsidR="009D25BD" w:rsidRPr="001657DF" w:rsidRDefault="009D25BD" w:rsidP="00E52147">
      <w:pPr>
        <w:jc w:val="both"/>
        <w:rPr>
          <w:rFonts w:ascii="Times New Roman" w:hAnsi="Times New Roman" w:cs="Times New Roman"/>
          <w:color w:val="000000"/>
        </w:rPr>
      </w:pPr>
      <w:r w:rsidRPr="001657DF">
        <w:rPr>
          <w:rFonts w:ascii="Times New Roman" w:hAnsi="Times New Roman" w:cs="Times New Roman"/>
          <w:color w:val="000000"/>
        </w:rPr>
        <w:t xml:space="preserve">Fen Bilimleri Enstitüsü bilim dünyasına ve ülkeye karşı duyduğu sorumluluklar kapsamında, ekonomik gelişmeye ve nitelikli insan gücünün yetiştirilmesine katkı sağlamak için Ana Bilim Dallarımızca tez/proje çalışmaları ve bilimsel yayınlar gerçekleştirilir. Tez veya proje hazırlanırken bilim dünyasına yenilik getirmek, yapılan çalışmadan elde edilen sonuçlara göre yeni yorumlamalarda bulunmak gibi hususlara önem gösterilmektedir. Fen Bilimleri Enstitüsüne bağlı lisansüstü programlardaki tez çalışmalarının yürütülmesinde bilimsel standartların gerçekleştirilmesi ve dizgeselliğin sağlanması için belirli bir süreçten geçmektedirler. Tez süreci dört aşamadan oluşmaktadır (D1.1). Bu aşamalar; </w:t>
      </w:r>
    </w:p>
    <w:p w:rsidR="009D25BD" w:rsidRPr="0058313E" w:rsidRDefault="009D25BD" w:rsidP="0058313E">
      <w:pPr>
        <w:pStyle w:val="ListeParagraf"/>
        <w:numPr>
          <w:ilvl w:val="0"/>
          <w:numId w:val="15"/>
        </w:numPr>
        <w:jc w:val="both"/>
        <w:rPr>
          <w:rFonts w:ascii="Times New Roman" w:hAnsi="Times New Roman" w:cs="Times New Roman"/>
          <w:color w:val="000000"/>
        </w:rPr>
      </w:pPr>
      <w:r w:rsidRPr="0058313E">
        <w:rPr>
          <w:rFonts w:ascii="Times New Roman" w:hAnsi="Times New Roman" w:cs="Times New Roman"/>
          <w:color w:val="000000"/>
        </w:rPr>
        <w:t xml:space="preserve">Tez Önerisi Yazımı; </w:t>
      </w:r>
    </w:p>
    <w:p w:rsidR="009D25BD" w:rsidRPr="001657DF" w:rsidRDefault="009D25BD" w:rsidP="00E52147">
      <w:pPr>
        <w:jc w:val="both"/>
        <w:rPr>
          <w:rFonts w:ascii="Times New Roman" w:hAnsi="Times New Roman" w:cs="Times New Roman"/>
          <w:color w:val="000000"/>
        </w:rPr>
      </w:pPr>
      <w:r w:rsidRPr="001657DF">
        <w:rPr>
          <w:rFonts w:ascii="Times New Roman" w:hAnsi="Times New Roman" w:cs="Times New Roman"/>
          <w:color w:val="000000"/>
        </w:rPr>
        <w:t xml:space="preserve">Lisansüstü tezlerinin yazımına “Tez Önerisi”nin hazırlanması ile başlanır. Öğrencinin tez konusu ve tezin önerilecek başlığı, öğrencinin eğilimleri de göz önünde bulundurularak, danışmanı tarafından belirlenir. Öğrenci tarafından, danışmanı denetiminde hazırlanacak tez önerisi, ilgili anabilim dalı başkanlığınca değerlendirildikten sonra, öğrencinin yüksek lisans programına başlamasından itibaren en geç ikinci yarıyılın sonuna kadar Enstitüye bildirilir ve ilgili EYK onayı ile kesinleşir. </w:t>
      </w:r>
    </w:p>
    <w:p w:rsidR="009D25BD" w:rsidRPr="001657DF" w:rsidRDefault="009D25BD" w:rsidP="00E52147">
      <w:pPr>
        <w:jc w:val="both"/>
        <w:rPr>
          <w:rFonts w:ascii="Times New Roman" w:hAnsi="Times New Roman" w:cs="Times New Roman"/>
          <w:color w:val="000000"/>
        </w:rPr>
      </w:pPr>
      <w:r w:rsidRPr="001657DF">
        <w:rPr>
          <w:rFonts w:ascii="Times New Roman" w:hAnsi="Times New Roman" w:cs="Times New Roman"/>
          <w:color w:val="000000"/>
        </w:rPr>
        <w:t xml:space="preserve">Tez konusu üzerinde daha sonra yapılması istenen değişiklikler, danışmanın önerisi, ilgili anabilim dalı başkanlığının uygun görüşü ve </w:t>
      </w:r>
      <w:proofErr w:type="gramStart"/>
      <w:r w:rsidRPr="001657DF">
        <w:rPr>
          <w:rFonts w:ascii="Times New Roman" w:hAnsi="Times New Roman" w:cs="Times New Roman"/>
          <w:color w:val="000000"/>
        </w:rPr>
        <w:t xml:space="preserve">ilgili </w:t>
      </w:r>
      <w:r w:rsidR="0058313E">
        <w:rPr>
          <w:rFonts w:ascii="Times New Roman" w:hAnsi="Times New Roman" w:cs="Times New Roman"/>
          <w:color w:val="000000"/>
        </w:rPr>
        <w:t xml:space="preserve"> Enstitü</w:t>
      </w:r>
      <w:proofErr w:type="gramEnd"/>
      <w:r w:rsidR="0058313E">
        <w:rPr>
          <w:rFonts w:ascii="Times New Roman" w:hAnsi="Times New Roman" w:cs="Times New Roman"/>
          <w:color w:val="000000"/>
        </w:rPr>
        <w:t xml:space="preserve"> Yönetim Kurulu </w:t>
      </w:r>
      <w:r w:rsidRPr="001657DF">
        <w:rPr>
          <w:rFonts w:ascii="Times New Roman" w:hAnsi="Times New Roman" w:cs="Times New Roman"/>
          <w:color w:val="000000"/>
        </w:rPr>
        <w:t xml:space="preserve">kararı ile yapılır. </w:t>
      </w:r>
    </w:p>
    <w:p w:rsidR="009D25BD" w:rsidRPr="0058313E" w:rsidRDefault="009D25BD" w:rsidP="0058313E">
      <w:pPr>
        <w:pStyle w:val="ListeParagraf"/>
        <w:numPr>
          <w:ilvl w:val="0"/>
          <w:numId w:val="14"/>
        </w:numPr>
        <w:jc w:val="both"/>
        <w:rPr>
          <w:rFonts w:ascii="Times New Roman" w:hAnsi="Times New Roman" w:cs="Times New Roman"/>
          <w:color w:val="000000"/>
        </w:rPr>
      </w:pPr>
      <w:r w:rsidRPr="0058313E">
        <w:rPr>
          <w:rFonts w:ascii="Times New Roman" w:hAnsi="Times New Roman" w:cs="Times New Roman"/>
          <w:color w:val="000000"/>
        </w:rPr>
        <w:t xml:space="preserve">Seminer </w:t>
      </w:r>
    </w:p>
    <w:p w:rsidR="009D25BD" w:rsidRPr="001657DF" w:rsidRDefault="009D25BD" w:rsidP="00E52147">
      <w:pPr>
        <w:jc w:val="both"/>
        <w:rPr>
          <w:rFonts w:ascii="Times New Roman" w:hAnsi="Times New Roman" w:cs="Times New Roman"/>
          <w:color w:val="000000"/>
        </w:rPr>
      </w:pPr>
      <w:r w:rsidRPr="001657DF">
        <w:rPr>
          <w:rFonts w:ascii="Times New Roman" w:hAnsi="Times New Roman" w:cs="Times New Roman"/>
          <w:color w:val="000000"/>
        </w:rPr>
        <w:t>Seminerde, öğrencinin yapacağı tez çalışmasıyla ilgili konulardaki bilgi derinliğini ve tezi için yaptığı ön araştırma, hazırlık ve planlamalarını, yarıyıl sonundaki sınav dönemi içinde belirlenen tarihte, yaklaşık elli dakikalık bir sunuşta açıklaması istenir.</w:t>
      </w:r>
    </w:p>
    <w:p w:rsidR="009D25BD" w:rsidRPr="0058313E" w:rsidRDefault="009D25BD" w:rsidP="0058313E">
      <w:pPr>
        <w:pStyle w:val="ListeParagraf"/>
        <w:numPr>
          <w:ilvl w:val="0"/>
          <w:numId w:val="14"/>
        </w:numPr>
        <w:jc w:val="both"/>
        <w:rPr>
          <w:rFonts w:ascii="Times New Roman" w:hAnsi="Times New Roman" w:cs="Times New Roman"/>
          <w:color w:val="000000"/>
        </w:rPr>
      </w:pPr>
      <w:r w:rsidRPr="0058313E">
        <w:rPr>
          <w:rFonts w:ascii="Times New Roman" w:hAnsi="Times New Roman" w:cs="Times New Roman"/>
          <w:color w:val="000000"/>
        </w:rPr>
        <w:t xml:space="preserve">Tez Yazımı </w:t>
      </w:r>
    </w:p>
    <w:p w:rsidR="009D25BD" w:rsidRPr="001657DF" w:rsidRDefault="009D25BD" w:rsidP="00E52147">
      <w:pPr>
        <w:jc w:val="both"/>
        <w:rPr>
          <w:rFonts w:ascii="Times New Roman" w:hAnsi="Times New Roman" w:cs="Times New Roman"/>
          <w:color w:val="000000"/>
        </w:rPr>
      </w:pPr>
      <w:r w:rsidRPr="001657DF">
        <w:rPr>
          <w:rFonts w:ascii="Times New Roman" w:hAnsi="Times New Roman" w:cs="Times New Roman"/>
          <w:color w:val="000000"/>
        </w:rPr>
        <w:t xml:space="preserve">Tez önerisi Enstitüye sunulduktan ve Enstitü Yönetim Kurulu tarafından kabul edildikten sonra öğrenci tezini, tez yazım kılavuzuna uygun bir şekilde yazmaya başlar. Öğrenci tezini, enstitü tez yazım kılavuzuna uygun biçimde yazmak ve yüksek lisans tez jürisi önünde sözlü olarak savunmak zorundadır. Tez, ciltlenmemiş haliyle, jüri üyesi sayısı kadar çoğaltılarak, </w:t>
      </w:r>
      <w:r w:rsidRPr="001657DF">
        <w:rPr>
          <w:rFonts w:ascii="Times New Roman" w:hAnsi="Times New Roman" w:cs="Times New Roman"/>
          <w:color w:val="000000"/>
        </w:rPr>
        <w:lastRenderedPageBreak/>
        <w:t xml:space="preserve">Üniversitece belirlenen usul ve esaslar çerçevesinde alınan İntihal Raporu ile birlikte, jüri üyelerine teslim edilir. </w:t>
      </w:r>
    </w:p>
    <w:p w:rsidR="009D25BD" w:rsidRPr="0058313E" w:rsidRDefault="009D25BD" w:rsidP="0058313E">
      <w:pPr>
        <w:pStyle w:val="ListeParagraf"/>
        <w:numPr>
          <w:ilvl w:val="0"/>
          <w:numId w:val="14"/>
        </w:numPr>
        <w:jc w:val="both"/>
        <w:rPr>
          <w:rFonts w:ascii="Times New Roman" w:hAnsi="Times New Roman" w:cs="Times New Roman"/>
          <w:color w:val="000000"/>
        </w:rPr>
      </w:pPr>
      <w:r w:rsidRPr="0058313E">
        <w:rPr>
          <w:rFonts w:ascii="Times New Roman" w:hAnsi="Times New Roman" w:cs="Times New Roman"/>
          <w:color w:val="000000"/>
        </w:rPr>
        <w:t xml:space="preserve">Tez Savunma Sınavı </w:t>
      </w:r>
    </w:p>
    <w:p w:rsidR="009D25BD" w:rsidRPr="001657DF" w:rsidRDefault="009D25BD" w:rsidP="00E52147">
      <w:pPr>
        <w:jc w:val="both"/>
        <w:rPr>
          <w:rFonts w:ascii="Times New Roman" w:hAnsi="Times New Roman" w:cs="Times New Roman"/>
          <w:color w:val="000000"/>
        </w:rPr>
      </w:pPr>
      <w:r w:rsidRPr="001657DF">
        <w:rPr>
          <w:rFonts w:ascii="Times New Roman" w:hAnsi="Times New Roman" w:cs="Times New Roman"/>
          <w:color w:val="000000"/>
        </w:rPr>
        <w:t>Jüri üyeleri tezin kendilerine teslim edildiği tarihten itibaren en geç bir ay içinde, ilgili anabilim dalı başkanlığının çağrısı üzerine toplanarak öğrenciyi tez sınavına alır. Tez sınavı, yapılan çalışmanın sunulması ve bunu izleyen soru-cevap bölümünden oluşur. Tarihi önceden ilan edilen sınav dinleyicilere açık olarak yapılır ve en çok doksan dakika sürelidir. Sınavın tamamlanmasından sonra jüri, dinleyicilere kapalı olarak tez hakkında salt çoğunlukla kabul, düzeltme veya ret kararı verir. Jüri kararı en geç üç işgünü içinde, bir tutanakla ve ilgili anabilim dalı başkanlığınca ilgili müdürlüğe bildirilir.</w:t>
      </w:r>
    </w:p>
    <w:p w:rsidR="009D25BD" w:rsidRPr="005A459D" w:rsidRDefault="009D25BD" w:rsidP="00E52147">
      <w:pPr>
        <w:jc w:val="both"/>
        <w:rPr>
          <w:rFonts w:ascii="Times New Roman" w:hAnsi="Times New Roman" w:cs="Times New Roman"/>
          <w:color w:val="000000" w:themeColor="text1"/>
        </w:rPr>
      </w:pPr>
      <w:r w:rsidRPr="005A459D">
        <w:rPr>
          <w:rFonts w:ascii="Times New Roman" w:hAnsi="Times New Roman" w:cs="Times New Roman"/>
          <w:color w:val="000000" w:themeColor="text1"/>
        </w:rPr>
        <w:t>Tezler ve projeler sayesinde ürettikleri bilgiyi toplumla paylaşma ve toplumsal sorunlara bilim aracılığıyla tanım ve çözüm getirme, Enstitünün temel görevi olarak benimsemektedir. Üniversite, öğrencilerin tezleri /projelerine destek sağlamak için 21 araştırma ve uygulama merkezi ve 17 birim bulunmaktadır (D1.</w:t>
      </w:r>
      <w:r w:rsidR="00F81386">
        <w:rPr>
          <w:rFonts w:ascii="Times New Roman" w:hAnsi="Times New Roman" w:cs="Times New Roman"/>
          <w:color w:val="000000" w:themeColor="text1"/>
        </w:rPr>
        <w:t>2</w:t>
      </w:r>
      <w:r w:rsidRPr="005A459D">
        <w:rPr>
          <w:rFonts w:ascii="Times New Roman" w:hAnsi="Times New Roman" w:cs="Times New Roman"/>
          <w:color w:val="000000" w:themeColor="text1"/>
        </w:rPr>
        <w:t xml:space="preserve">). Bu çalışmaların gerçekleştirilmesinde öğrencilerin kendi çalıştıkları kurumlardan veya Enstitünün işbirliği yaptığı çeşitli kurumlardan </w:t>
      </w:r>
      <w:proofErr w:type="gramStart"/>
      <w:r w:rsidRPr="005A459D">
        <w:rPr>
          <w:rFonts w:ascii="Times New Roman" w:hAnsi="Times New Roman" w:cs="Times New Roman"/>
          <w:color w:val="000000" w:themeColor="text1"/>
        </w:rPr>
        <w:t>imkan</w:t>
      </w:r>
      <w:proofErr w:type="gramEnd"/>
      <w:r w:rsidRPr="005A459D">
        <w:rPr>
          <w:rFonts w:ascii="Times New Roman" w:hAnsi="Times New Roman" w:cs="Times New Roman"/>
          <w:color w:val="000000" w:themeColor="text1"/>
        </w:rPr>
        <w:t xml:space="preserve"> sağlanmaktadır.(Bu konu ile ilgili belge/belgeleri KVKK kapsamında izinsiz paylaşamamaktadır.)</w:t>
      </w:r>
    </w:p>
    <w:p w:rsidR="00F81386" w:rsidRDefault="00F81386" w:rsidP="00E52147">
      <w:pPr>
        <w:widowControl w:val="0"/>
        <w:tabs>
          <w:tab w:val="left" w:pos="720"/>
        </w:tabs>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Fen Bilimleri Enstitüsünde öğrencilerimizin toplumsal katkılarını arttırmak için güncel ve toplumun önem verdiği konularda seminerler düzenlenmesini istemektedir. Özelikle savunma sanayide oluşan gelişmeler halkımızın dikkati çekmektedir ve bu konudaki gelişmelere önem vermektedir. Buna örnek olarak Savunma Teknolojileri ve Platformlarının düzenlediği seminer gösterilebilir (D1.3). </w:t>
      </w:r>
    </w:p>
    <w:p w:rsidR="005A459D" w:rsidRDefault="009D25BD" w:rsidP="00E52147">
      <w:pPr>
        <w:widowControl w:val="0"/>
        <w:tabs>
          <w:tab w:val="left" w:pos="720"/>
        </w:tabs>
        <w:jc w:val="both"/>
        <w:rPr>
          <w:rFonts w:ascii="Times New Roman" w:eastAsia="Calibri" w:hAnsi="Times New Roman" w:cs="Times New Roman"/>
          <w:color w:val="000000" w:themeColor="text1"/>
        </w:rPr>
      </w:pPr>
      <w:r w:rsidRPr="005A459D">
        <w:rPr>
          <w:rFonts w:ascii="Times New Roman" w:eastAsia="Calibri" w:hAnsi="Times New Roman" w:cs="Times New Roman"/>
          <w:color w:val="000000" w:themeColor="text1"/>
        </w:rPr>
        <w:t xml:space="preserve"> Fakülte ve Enstitüye bağlı birimlerin ortak çalışması sonucu faaliyetler planlanmaktadır. Örnek olarak </w:t>
      </w:r>
      <w:r w:rsidR="005A459D" w:rsidRPr="005A459D">
        <w:rPr>
          <w:rFonts w:ascii="Times New Roman" w:eastAsia="Calibri" w:hAnsi="Times New Roman" w:cs="Times New Roman"/>
          <w:color w:val="000000" w:themeColor="text1"/>
        </w:rPr>
        <w:t>Mimarlık anabilim dalı Yüksek Lisans Programı toplumsal katkı faaliyetlerini sürdürebilmek üzere sahip olduğu fiziki, teknik ve mali kaynakları etkin şekilde kullanmak hedefiyle hareket etmeye devam etmektedir. Mimarlık anabilim dalının kaynakları yanı sıra Güzel Sanatlar, Tasarım ve Mimarlık Fakültesi’nin, Fen Bilimleri Enstitüsü’nün, Başkent Üniversitesi Rektörlüğü’nün, Başkent Üniversitesi Uzaktan Eğitim Merkezi (BUZEM)’in kaynakları etkin olarak kullanılarak 2023 Eğitim-Öğretim yılında gerçekleştirilen yüksek lisans tezlerinden üretilmiş sunumlar hazırlanmıştır</w:t>
      </w:r>
      <w:r w:rsidR="00FA7DB5">
        <w:rPr>
          <w:rFonts w:ascii="Times New Roman" w:eastAsia="Calibri" w:hAnsi="Times New Roman" w:cs="Times New Roman"/>
          <w:color w:val="000000" w:themeColor="text1"/>
        </w:rPr>
        <w:t xml:space="preserve"> (D1.4)</w:t>
      </w:r>
      <w:r w:rsidR="005A459D" w:rsidRPr="005A459D">
        <w:rPr>
          <w:rFonts w:ascii="Times New Roman" w:eastAsia="Calibri" w:hAnsi="Times New Roman" w:cs="Times New Roman"/>
          <w:color w:val="000000" w:themeColor="text1"/>
        </w:rPr>
        <w:t xml:space="preserve">. Beypazarı ve Güdül için gerçekleştirilen ve toplumsal katkısı yüksek olan bu çalışmalar için hazırlanan sunumlarla birlikte 2024 Eğitim-Öğretim yılı içerisinde tamamlanacak yüksek lisans tezlerinden hazırlanacak sunumların, mezun öğrencilerin katıldığı </w:t>
      </w:r>
      <w:proofErr w:type="spellStart"/>
      <w:r w:rsidR="005A459D" w:rsidRPr="005A459D">
        <w:rPr>
          <w:rFonts w:ascii="Times New Roman" w:eastAsia="Calibri" w:hAnsi="Times New Roman" w:cs="Times New Roman"/>
          <w:color w:val="000000" w:themeColor="text1"/>
        </w:rPr>
        <w:t>webinar</w:t>
      </w:r>
      <w:proofErr w:type="spellEnd"/>
      <w:r w:rsidR="005A459D" w:rsidRPr="005A459D">
        <w:rPr>
          <w:rFonts w:ascii="Times New Roman" w:eastAsia="Calibri" w:hAnsi="Times New Roman" w:cs="Times New Roman"/>
          <w:color w:val="000000" w:themeColor="text1"/>
        </w:rPr>
        <w:t xml:space="preserve"> serisi olarak yapılması hedeflenmektedir</w:t>
      </w:r>
      <w:r w:rsidR="00FA7DB5">
        <w:rPr>
          <w:rFonts w:ascii="Times New Roman" w:eastAsia="Calibri" w:hAnsi="Times New Roman" w:cs="Times New Roman"/>
          <w:color w:val="000000" w:themeColor="text1"/>
        </w:rPr>
        <w:t xml:space="preserve"> (D1.5)</w:t>
      </w:r>
      <w:r w:rsidRPr="005A459D">
        <w:rPr>
          <w:rFonts w:ascii="Times New Roman" w:eastAsia="Calibri" w:hAnsi="Times New Roman" w:cs="Times New Roman"/>
          <w:color w:val="000000" w:themeColor="text1"/>
        </w:rPr>
        <w:t>.</w:t>
      </w:r>
    </w:p>
    <w:p w:rsidR="009D25BD" w:rsidRPr="00FA7DB5" w:rsidRDefault="009D25BD" w:rsidP="009D25BD">
      <w:pPr>
        <w:jc w:val="both"/>
        <w:rPr>
          <w:b/>
          <w:bCs/>
          <w:color w:val="FF0000"/>
        </w:rPr>
      </w:pPr>
      <w:r>
        <w:rPr>
          <w:b/>
          <w:bCs/>
          <w:color w:val="000000"/>
        </w:rPr>
        <w:br/>
      </w:r>
      <w:r w:rsidRPr="00FA7DB5">
        <w:rPr>
          <w:b/>
          <w:bCs/>
          <w:color w:val="FF0000"/>
        </w:rPr>
        <w:t>KANITLAR</w:t>
      </w:r>
    </w:p>
    <w:p w:rsidR="009D25BD" w:rsidRPr="00FA7DB5" w:rsidRDefault="009D25BD" w:rsidP="009D25BD">
      <w:pPr>
        <w:tabs>
          <w:tab w:val="left" w:pos="420"/>
        </w:tabs>
        <w:rPr>
          <w:rFonts w:asciiTheme="majorHAnsi" w:hAnsiTheme="majorHAnsi"/>
          <w:bCs/>
          <w:color w:val="FF0000"/>
        </w:rPr>
      </w:pPr>
      <w:r w:rsidRPr="00FA7DB5">
        <w:rPr>
          <w:rFonts w:asciiTheme="majorHAnsi" w:hAnsiTheme="majorHAnsi"/>
          <w:bCs/>
          <w:color w:val="FF0000"/>
        </w:rPr>
        <w:t>D1.1 TEZ SAVUNMA SINAVI ÖNCESİ YAPILMASI GEREKENLER</w:t>
      </w:r>
    </w:p>
    <w:p w:rsidR="009D25BD" w:rsidRPr="00FA7DB5" w:rsidRDefault="00FA7DB5" w:rsidP="009D25BD">
      <w:pPr>
        <w:tabs>
          <w:tab w:val="left" w:pos="420"/>
        </w:tabs>
        <w:rPr>
          <w:rFonts w:asciiTheme="majorHAnsi" w:hAnsiTheme="majorHAnsi"/>
          <w:bCs/>
          <w:color w:val="FF0000"/>
        </w:rPr>
      </w:pPr>
      <w:r w:rsidRPr="00FA7DB5">
        <w:rPr>
          <w:rFonts w:asciiTheme="majorHAnsi" w:hAnsiTheme="majorHAnsi"/>
          <w:bCs/>
          <w:color w:val="FF0000"/>
        </w:rPr>
        <w:t>D1.2 ARAŞTIRMA VE UYGULAMA MERKEZLERİ</w:t>
      </w:r>
    </w:p>
    <w:p w:rsidR="009D25BD" w:rsidRPr="00FA7DB5" w:rsidRDefault="00FA7DB5" w:rsidP="009D25BD">
      <w:pPr>
        <w:tabs>
          <w:tab w:val="left" w:pos="420"/>
        </w:tabs>
        <w:rPr>
          <w:rFonts w:asciiTheme="majorHAnsi" w:hAnsiTheme="majorHAnsi"/>
          <w:bCs/>
          <w:color w:val="FF0000"/>
        </w:rPr>
      </w:pPr>
      <w:r w:rsidRPr="00FA7DB5">
        <w:rPr>
          <w:rFonts w:asciiTheme="majorHAnsi" w:hAnsiTheme="majorHAnsi"/>
          <w:bCs/>
          <w:color w:val="FF0000"/>
        </w:rPr>
        <w:t>D1.3 SEMİNER SERİSİ ORNEK SAVUNMA SİSTEMLERİ</w:t>
      </w:r>
    </w:p>
    <w:p w:rsidR="009D25BD" w:rsidRPr="00FA7DB5" w:rsidRDefault="00FA7DB5" w:rsidP="009D25BD">
      <w:pPr>
        <w:rPr>
          <w:rFonts w:asciiTheme="majorHAnsi" w:hAnsiTheme="majorHAnsi"/>
          <w:bCs/>
          <w:color w:val="FF0000"/>
        </w:rPr>
      </w:pPr>
      <w:r w:rsidRPr="00FA7DB5">
        <w:rPr>
          <w:rFonts w:asciiTheme="majorHAnsi" w:hAnsiTheme="majorHAnsi"/>
          <w:bCs/>
          <w:color w:val="FF0000"/>
        </w:rPr>
        <w:lastRenderedPageBreak/>
        <w:t>D1.4 BEYPAZARİ CALİSMASI ÖRNEK MİMARLIK</w:t>
      </w:r>
    </w:p>
    <w:p w:rsidR="009D25BD" w:rsidRPr="00FA7DB5" w:rsidRDefault="00FA7DB5" w:rsidP="009D25BD">
      <w:pPr>
        <w:rPr>
          <w:rFonts w:asciiTheme="majorHAnsi" w:hAnsiTheme="majorHAnsi"/>
          <w:i/>
          <w:color w:val="FF0000"/>
          <w:u w:val="single"/>
        </w:rPr>
      </w:pPr>
      <w:r w:rsidRPr="00FA7DB5">
        <w:rPr>
          <w:rFonts w:asciiTheme="majorHAnsi" w:hAnsiTheme="majorHAnsi"/>
          <w:bCs/>
          <w:color w:val="FF0000"/>
        </w:rPr>
        <w:t xml:space="preserve">D1.5 </w:t>
      </w:r>
      <w:r w:rsidR="00E52147">
        <w:rPr>
          <w:rFonts w:asciiTheme="majorHAnsi" w:hAnsiTheme="majorHAnsi"/>
          <w:bCs/>
          <w:color w:val="FF0000"/>
        </w:rPr>
        <w:t>GÜ</w:t>
      </w:r>
      <w:r w:rsidR="00E52147">
        <w:rPr>
          <w:rFonts w:asciiTheme="majorHAnsi" w:hAnsiTheme="majorHAnsi"/>
          <w:bCs/>
          <w:color w:val="FF0000"/>
          <w:sz w:val="24"/>
        </w:rPr>
        <w:t>DÜ</w:t>
      </w:r>
      <w:r w:rsidR="00E52147">
        <w:rPr>
          <w:rFonts w:asciiTheme="majorHAnsi" w:hAnsiTheme="majorHAnsi"/>
          <w:bCs/>
          <w:color w:val="FF0000"/>
          <w:sz w:val="26"/>
        </w:rPr>
        <w:t>L</w:t>
      </w:r>
      <w:r w:rsidRPr="00FA7DB5">
        <w:rPr>
          <w:rFonts w:asciiTheme="majorHAnsi" w:hAnsiTheme="majorHAnsi"/>
          <w:bCs/>
          <w:color w:val="FF0000"/>
        </w:rPr>
        <w:t xml:space="preserve"> CALİSMASI ÖRNEK MİMARLIK</w:t>
      </w:r>
    </w:p>
    <w:p w:rsidR="00472C98" w:rsidRDefault="00472C98">
      <w:pPr>
        <w:jc w:val="both"/>
        <w:rPr>
          <w:b/>
          <w:i/>
          <w:color w:val="425EA9"/>
        </w:rPr>
      </w:pPr>
    </w:p>
    <w:p w:rsidR="00472C98" w:rsidRDefault="00E10562">
      <w:pPr>
        <w:jc w:val="both"/>
        <w:rPr>
          <w:b/>
          <w:i/>
          <w:color w:val="425EA9"/>
        </w:rPr>
      </w:pPr>
      <w:r>
        <w:rPr>
          <w:b/>
          <w:i/>
          <w:color w:val="425EA9"/>
        </w:rPr>
        <w:t>D.2.  Toplumsal Katkı Performansı</w:t>
      </w:r>
      <w:r w:rsidR="00103D16">
        <w:rPr>
          <w:b/>
          <w:i/>
          <w:color w:val="425EA9"/>
        </w:rPr>
        <w:t>nın İzlenmesi ve Değerlendirilmesi</w:t>
      </w:r>
      <w:r>
        <w:rPr>
          <w:b/>
          <w:i/>
          <w:color w:val="425EA9"/>
        </w:rPr>
        <w:t xml:space="preserve"> </w:t>
      </w:r>
    </w:p>
    <w:p w:rsidR="009D25BD" w:rsidRDefault="00103D16" w:rsidP="00C74491">
      <w:pPr>
        <w:jc w:val="both"/>
        <w:rPr>
          <w:rFonts w:ascii="Times New Roman" w:hAnsi="Times New Roman" w:cs="Times New Roman"/>
          <w:color w:val="000000" w:themeColor="text1"/>
        </w:rPr>
      </w:pPr>
      <w:r>
        <w:rPr>
          <w:rFonts w:ascii="Times New Roman" w:hAnsi="Times New Roman" w:cs="Times New Roman"/>
          <w:color w:val="000000" w:themeColor="text1"/>
        </w:rPr>
        <w:t xml:space="preserve">Fen Bilimleri Enstitüsünde toplumsal katkı performansının değerlendirmesinde en temel sonuç olarak başarı ile tamamlanmış tezler ve bilimsel yayınlar değerlendirilmektedir. Fen Bilimleri Enstitüsüne bağlı anabilim dalları kendi içlerinde tez süreçlerinin izlemesini gerçekleştirirler. Anabilim dalları başkanlıkları sürmekte olan ve tamamlanan tezlerin konu başlıklarını ve sorumlu öğretim elemanlarının listesini hazırlarlar (D2.1). Tamamlanmakta olan yüksek lisans tezlerinden yayın çıkarılması zorunluluğu bulunmaktadır. </w:t>
      </w:r>
      <w:r w:rsidR="002A7134">
        <w:rPr>
          <w:rFonts w:ascii="Times New Roman" w:hAnsi="Times New Roman" w:cs="Times New Roman"/>
          <w:color w:val="000000" w:themeColor="text1"/>
        </w:rPr>
        <w:t xml:space="preserve">Konferans, kongre, </w:t>
      </w:r>
      <w:proofErr w:type="spellStart"/>
      <w:r w:rsidR="002A7134">
        <w:rPr>
          <w:rFonts w:ascii="Times New Roman" w:hAnsi="Times New Roman" w:cs="Times New Roman"/>
          <w:color w:val="000000" w:themeColor="text1"/>
        </w:rPr>
        <w:t>çalıştay</w:t>
      </w:r>
      <w:proofErr w:type="spellEnd"/>
      <w:r w:rsidR="002A7134">
        <w:rPr>
          <w:rFonts w:ascii="Times New Roman" w:hAnsi="Times New Roman" w:cs="Times New Roman"/>
          <w:color w:val="000000" w:themeColor="text1"/>
        </w:rPr>
        <w:t xml:space="preserve"> ve benzeri toplantılarda sunulan tez konuları, toplantıyı düzenleyen komiteler tarafından başarı ödülü açısından değerlendirirler.</w:t>
      </w:r>
      <w:r w:rsidR="00B24569">
        <w:rPr>
          <w:rFonts w:ascii="Times New Roman" w:hAnsi="Times New Roman" w:cs="Times New Roman"/>
          <w:color w:val="000000" w:themeColor="text1"/>
        </w:rPr>
        <w:t xml:space="preserve"> </w:t>
      </w:r>
      <w:r w:rsidR="002A7134">
        <w:rPr>
          <w:rFonts w:ascii="Times New Roman" w:hAnsi="Times New Roman" w:cs="Times New Roman"/>
          <w:color w:val="000000" w:themeColor="text1"/>
        </w:rPr>
        <w:t>Bu değerlendirmelerde bilimsel katkının yanı sıra, ödüllerin daha çok toplumsal katkı yapılan çalışmalarda yoğunlaşmakta olduğu gözükmektedir.</w:t>
      </w:r>
      <w:r w:rsidR="00B24569">
        <w:rPr>
          <w:rFonts w:ascii="Times New Roman" w:hAnsi="Times New Roman" w:cs="Times New Roman"/>
          <w:color w:val="000000" w:themeColor="text1"/>
        </w:rPr>
        <w:t xml:space="preserve"> Tez çalışmaları sonucu çıkan sonuçların bildiriler yoluyla topluma duyurulması hedeflenmektedir.</w:t>
      </w:r>
      <w:r w:rsidR="002A7134">
        <w:rPr>
          <w:rFonts w:ascii="Times New Roman" w:hAnsi="Times New Roman" w:cs="Times New Roman"/>
          <w:color w:val="000000" w:themeColor="text1"/>
        </w:rPr>
        <w:t xml:space="preserve"> </w:t>
      </w:r>
      <w:r w:rsidR="00B24569">
        <w:rPr>
          <w:rFonts w:ascii="Times New Roman" w:hAnsi="Times New Roman" w:cs="Times New Roman"/>
          <w:color w:val="000000" w:themeColor="text1"/>
        </w:rPr>
        <w:t>Bu konularda başarı sağlamış öğretim üyeleri ile daha fazla tez çalışmaları yapılmasına özen gösterilmektedir.</w:t>
      </w:r>
      <w:r w:rsidR="002A7134">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p>
    <w:p w:rsidR="00B24569" w:rsidRDefault="00B24569" w:rsidP="00C74491">
      <w:pPr>
        <w:jc w:val="both"/>
        <w:rPr>
          <w:rFonts w:ascii="Times New Roman" w:hAnsi="Times New Roman" w:cs="Times New Roman"/>
          <w:color w:val="000000" w:themeColor="text1"/>
        </w:rPr>
      </w:pPr>
      <w:r>
        <w:rPr>
          <w:rFonts w:ascii="Times New Roman" w:hAnsi="Times New Roman" w:cs="Times New Roman"/>
          <w:color w:val="000000" w:themeColor="text1"/>
        </w:rPr>
        <w:t xml:space="preserve">Toplumsal katkıyı gösteren diğer bir çıktı ise patent başvurusu olarak değerlendirilmektedir. Fen Bilimleri Enstitüsü stratejik hedeflerinden de biri olan patent başvuru sayısı, STRASİS sisteminde de belirlenmiştir ve takibi yapılmaktadır (D2.2). Son dönemlerde Savunma Teknolojileri ve </w:t>
      </w:r>
      <w:r w:rsidR="00DA3D7B">
        <w:rPr>
          <w:rFonts w:ascii="Times New Roman" w:hAnsi="Times New Roman" w:cs="Times New Roman"/>
          <w:color w:val="000000" w:themeColor="text1"/>
        </w:rPr>
        <w:t>Sistemleri anabilim</w:t>
      </w:r>
      <w:r>
        <w:rPr>
          <w:rFonts w:ascii="Times New Roman" w:hAnsi="Times New Roman" w:cs="Times New Roman"/>
          <w:color w:val="000000" w:themeColor="text1"/>
        </w:rPr>
        <w:t xml:space="preserve"> dalında ve Biyomedikal Mühendisliği anabilim dalında yapılan patent başvurularının süreci devam etmektedir. Süreçlerin kısa sürede tamamlanması da Fen Bilimleri Enstitüsü stratejik hedefleri arasında yer almaktadır. </w:t>
      </w:r>
    </w:p>
    <w:p w:rsidR="009D25BD" w:rsidRPr="009D25BD" w:rsidRDefault="009D25BD" w:rsidP="00C74491">
      <w:pPr>
        <w:jc w:val="both"/>
        <w:rPr>
          <w:rFonts w:ascii="Times New Roman" w:hAnsi="Times New Roman" w:cs="Times New Roman"/>
          <w:color w:val="000000" w:themeColor="text1"/>
        </w:rPr>
      </w:pPr>
      <w:r w:rsidRPr="009D25BD">
        <w:rPr>
          <w:rFonts w:ascii="Times New Roman" w:hAnsi="Times New Roman" w:cs="Times New Roman"/>
          <w:color w:val="000000" w:themeColor="text1"/>
        </w:rPr>
        <w:t>Lisansüstü tezlerin</w:t>
      </w:r>
      <w:r w:rsidR="00C33A3A">
        <w:rPr>
          <w:rFonts w:ascii="Times New Roman" w:hAnsi="Times New Roman" w:cs="Times New Roman"/>
          <w:color w:val="000000" w:themeColor="text1"/>
        </w:rPr>
        <w:t>i</w:t>
      </w:r>
      <w:r w:rsidRPr="009D25BD">
        <w:rPr>
          <w:rFonts w:ascii="Times New Roman" w:hAnsi="Times New Roman" w:cs="Times New Roman"/>
          <w:color w:val="000000" w:themeColor="text1"/>
        </w:rPr>
        <w:t xml:space="preserve"> başarılı olarak </w:t>
      </w:r>
      <w:r w:rsidR="00C33A3A">
        <w:rPr>
          <w:rFonts w:ascii="Times New Roman" w:hAnsi="Times New Roman" w:cs="Times New Roman"/>
          <w:color w:val="000000" w:themeColor="text1"/>
        </w:rPr>
        <w:t>tamamlayan öğrenciler, tezlerini</w:t>
      </w:r>
      <w:r w:rsidRPr="009D25BD">
        <w:rPr>
          <w:rFonts w:ascii="Times New Roman" w:hAnsi="Times New Roman" w:cs="Times New Roman"/>
          <w:color w:val="000000" w:themeColor="text1"/>
        </w:rPr>
        <w:t xml:space="preserve"> kütüphane birimi Başkent Üniversitesi Akademik Arşiv Sistemine (</w:t>
      </w:r>
      <w:proofErr w:type="spellStart"/>
      <w:r w:rsidRPr="009D25BD">
        <w:rPr>
          <w:rFonts w:ascii="Times New Roman" w:hAnsi="Times New Roman" w:cs="Times New Roman"/>
          <w:color w:val="000000" w:themeColor="text1"/>
        </w:rPr>
        <w:t>DSpace</w:t>
      </w:r>
      <w:proofErr w:type="spellEnd"/>
      <w:r w:rsidRPr="009D25BD">
        <w:rPr>
          <w:rFonts w:ascii="Times New Roman" w:hAnsi="Times New Roman" w:cs="Times New Roman"/>
          <w:color w:val="000000" w:themeColor="text1"/>
        </w:rPr>
        <w:t>@</w:t>
      </w:r>
      <w:proofErr w:type="spellStart"/>
      <w:r w:rsidRPr="009D25BD">
        <w:rPr>
          <w:rFonts w:ascii="Times New Roman" w:hAnsi="Times New Roman" w:cs="Times New Roman"/>
          <w:color w:val="000000" w:themeColor="text1"/>
        </w:rPr>
        <w:t>Baskent</w:t>
      </w:r>
      <w:proofErr w:type="spellEnd"/>
      <w:r w:rsidRPr="009D25BD">
        <w:rPr>
          <w:rFonts w:ascii="Times New Roman" w:hAnsi="Times New Roman" w:cs="Times New Roman"/>
          <w:color w:val="000000" w:themeColor="text1"/>
        </w:rPr>
        <w:t>) yükleme</w:t>
      </w:r>
      <w:r w:rsidR="00C33A3A">
        <w:rPr>
          <w:rFonts w:ascii="Times New Roman" w:hAnsi="Times New Roman" w:cs="Times New Roman"/>
          <w:color w:val="000000" w:themeColor="text1"/>
        </w:rPr>
        <w:t>sini gerçekleştirirler.</w:t>
      </w:r>
      <w:r w:rsidRPr="009D25BD">
        <w:rPr>
          <w:rFonts w:ascii="Times New Roman" w:hAnsi="Times New Roman" w:cs="Times New Roman"/>
          <w:color w:val="000000" w:themeColor="text1"/>
        </w:rPr>
        <w:t xml:space="preserve"> Başkent Üniversitesi Akademik Arşiv Sistemi, Başkent Üniversitesi bünyesinde üretilen kitap, makale, tez, bildiri, rapor gibi tüm akademik kaynakları uluslararası standartlarda dijital ortamda depolar, etkisini artırmak için telif haklarına uygun olarak açık erişime sunar</w:t>
      </w:r>
      <w:r w:rsidR="00C33A3A">
        <w:rPr>
          <w:rFonts w:ascii="Times New Roman" w:hAnsi="Times New Roman" w:cs="Times New Roman"/>
          <w:color w:val="000000" w:themeColor="text1"/>
        </w:rPr>
        <w:t xml:space="preserve"> ve toplumun bilgilenmesi sağlanır (D2.3).</w:t>
      </w:r>
    </w:p>
    <w:p w:rsidR="00C33A3A" w:rsidRDefault="00C33A3A" w:rsidP="00C33A3A">
      <w:pPr>
        <w:jc w:val="both"/>
        <w:rPr>
          <w:b/>
          <w:bCs/>
          <w:color w:val="000000"/>
        </w:rPr>
      </w:pPr>
    </w:p>
    <w:p w:rsidR="00C33A3A" w:rsidRPr="00C33A3A" w:rsidRDefault="00C33A3A" w:rsidP="00C33A3A">
      <w:pPr>
        <w:jc w:val="both"/>
        <w:rPr>
          <w:b/>
          <w:bCs/>
          <w:color w:val="FF0000"/>
        </w:rPr>
      </w:pPr>
      <w:r w:rsidRPr="00C33A3A">
        <w:rPr>
          <w:b/>
          <w:bCs/>
          <w:color w:val="FF0000"/>
        </w:rPr>
        <w:t>KANITLAR</w:t>
      </w:r>
    </w:p>
    <w:p w:rsidR="00C33A3A" w:rsidRPr="00C33A3A" w:rsidRDefault="00C33A3A" w:rsidP="00C33A3A">
      <w:pPr>
        <w:tabs>
          <w:tab w:val="left" w:pos="420"/>
        </w:tabs>
        <w:rPr>
          <w:rFonts w:asciiTheme="majorHAnsi" w:hAnsiTheme="majorHAnsi"/>
          <w:bCs/>
          <w:color w:val="FF0000"/>
        </w:rPr>
      </w:pPr>
      <w:r w:rsidRPr="00C33A3A">
        <w:rPr>
          <w:rFonts w:asciiTheme="majorHAnsi" w:hAnsiTheme="majorHAnsi"/>
          <w:bCs/>
          <w:color w:val="FF0000"/>
        </w:rPr>
        <w:t>D</w:t>
      </w:r>
      <w:r w:rsidR="00DA3D7B">
        <w:rPr>
          <w:rFonts w:asciiTheme="majorHAnsi" w:hAnsiTheme="majorHAnsi"/>
          <w:bCs/>
          <w:color w:val="FF0000"/>
        </w:rPr>
        <w:t>2</w:t>
      </w:r>
      <w:r w:rsidRPr="00C33A3A">
        <w:rPr>
          <w:rFonts w:asciiTheme="majorHAnsi" w:hAnsiTheme="majorHAnsi"/>
          <w:bCs/>
          <w:color w:val="FF0000"/>
        </w:rPr>
        <w:t>.1 MİMARLIK ANABİLİM DALI 2023 TEZ ÇALIŞMALARI TAKİP LİSTESİ</w:t>
      </w:r>
    </w:p>
    <w:p w:rsidR="00C33A3A" w:rsidRPr="00C33A3A" w:rsidRDefault="00C33A3A" w:rsidP="000D6E12">
      <w:pPr>
        <w:tabs>
          <w:tab w:val="left" w:pos="420"/>
          <w:tab w:val="left" w:pos="5250"/>
        </w:tabs>
        <w:rPr>
          <w:rFonts w:asciiTheme="majorHAnsi" w:hAnsiTheme="majorHAnsi"/>
          <w:bCs/>
          <w:color w:val="FF0000"/>
        </w:rPr>
      </w:pPr>
      <w:r w:rsidRPr="00C33A3A">
        <w:rPr>
          <w:rFonts w:asciiTheme="majorHAnsi" w:hAnsiTheme="majorHAnsi"/>
          <w:bCs/>
          <w:color w:val="FF0000"/>
        </w:rPr>
        <w:t>D</w:t>
      </w:r>
      <w:r w:rsidR="00DA3D7B">
        <w:rPr>
          <w:rFonts w:asciiTheme="majorHAnsi" w:hAnsiTheme="majorHAnsi"/>
          <w:bCs/>
          <w:color w:val="FF0000"/>
        </w:rPr>
        <w:t>2</w:t>
      </w:r>
      <w:r w:rsidRPr="00C33A3A">
        <w:rPr>
          <w:rFonts w:asciiTheme="majorHAnsi" w:hAnsiTheme="majorHAnsi"/>
          <w:bCs/>
          <w:color w:val="FF0000"/>
        </w:rPr>
        <w:t xml:space="preserve">.2 STRASİS VERİ GİRİŞİ ANA SAYFASI </w:t>
      </w:r>
      <w:r w:rsidR="000D6E12">
        <w:rPr>
          <w:rFonts w:asciiTheme="majorHAnsi" w:hAnsiTheme="majorHAnsi"/>
          <w:bCs/>
          <w:color w:val="FF0000"/>
        </w:rPr>
        <w:tab/>
      </w:r>
    </w:p>
    <w:p w:rsidR="00C33A3A" w:rsidRPr="00C33A3A" w:rsidRDefault="00C33A3A" w:rsidP="00C33A3A">
      <w:pPr>
        <w:tabs>
          <w:tab w:val="left" w:pos="420"/>
        </w:tabs>
        <w:rPr>
          <w:rFonts w:asciiTheme="majorHAnsi" w:hAnsiTheme="majorHAnsi"/>
          <w:bCs/>
          <w:color w:val="FF0000"/>
          <w:sz w:val="20"/>
        </w:rPr>
      </w:pPr>
      <w:r w:rsidRPr="00C33A3A">
        <w:rPr>
          <w:rFonts w:asciiTheme="majorHAnsi" w:hAnsiTheme="majorHAnsi"/>
          <w:bCs/>
          <w:color w:val="FF0000"/>
        </w:rPr>
        <w:t>D</w:t>
      </w:r>
      <w:r w:rsidR="00DA3D7B">
        <w:rPr>
          <w:rFonts w:asciiTheme="majorHAnsi" w:hAnsiTheme="majorHAnsi"/>
          <w:bCs/>
          <w:color w:val="FF0000"/>
        </w:rPr>
        <w:t>2</w:t>
      </w:r>
      <w:r w:rsidRPr="00C33A3A">
        <w:rPr>
          <w:rFonts w:asciiTheme="majorHAnsi" w:hAnsiTheme="majorHAnsi"/>
          <w:bCs/>
          <w:color w:val="FF0000"/>
        </w:rPr>
        <w:t>.3 DSPACE SAYFASI ÖRNEĞİ</w:t>
      </w:r>
    </w:p>
    <w:sectPr w:rsidR="00C33A3A" w:rsidRPr="00C33A3A" w:rsidSect="0083188F">
      <w:headerReference w:type="default" r:id="rId12"/>
      <w:footerReference w:type="default" r:id="rId13"/>
      <w:headerReference w:type="first" r:id="rId14"/>
      <w:footerReference w:type="first" r:id="rId15"/>
      <w:pgSz w:w="11906" w:h="16838"/>
      <w:pgMar w:top="1728" w:right="1800" w:bottom="1440" w:left="180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BA4" w:rsidRDefault="00440BA4">
      <w:pPr>
        <w:spacing w:before="0" w:after="0" w:line="240" w:lineRule="auto"/>
      </w:pPr>
      <w:r>
        <w:separator/>
      </w:r>
    </w:p>
  </w:endnote>
  <w:endnote w:type="continuationSeparator" w:id="0">
    <w:p w:rsidR="00440BA4" w:rsidRDefault="00440BA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A2"/>
    <w:family w:val="roman"/>
    <w:pitch w:val="variable"/>
    <w:sig w:usb0="A00002EF" w:usb1="4000204B" w:usb2="00000000" w:usb3="00000000" w:csb0="0000019F" w:csb1="00000000"/>
  </w:font>
  <w:font w:name="Noto Sans Symbols">
    <w:altName w:val="Times New Roman"/>
    <w:charset w:val="00"/>
    <w:family w:val="auto"/>
    <w:pitch w:val="default"/>
    <w:sig w:usb0="00000000" w:usb1="00000000" w:usb2="00000000" w:usb3="00000000" w:csb0="00000000"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B86" w:rsidRDefault="00CF5EA4">
    <w:pPr>
      <w:pBdr>
        <w:top w:val="nil"/>
        <w:left w:val="nil"/>
        <w:bottom w:val="nil"/>
        <w:right w:val="nil"/>
        <w:between w:val="nil"/>
      </w:pBdr>
      <w:spacing w:before="0" w:after="0" w:line="240" w:lineRule="auto"/>
      <w:jc w:val="center"/>
      <w:rPr>
        <w:rFonts w:ascii="Arial" w:eastAsia="Arial" w:hAnsi="Arial" w:cs="Arial"/>
        <w:smallCaps/>
      </w:rPr>
    </w:pPr>
    <w:r>
      <w:rPr>
        <w:rFonts w:ascii="Arial" w:eastAsia="Arial" w:hAnsi="Arial" w:cs="Arial"/>
        <w:smallCaps/>
      </w:rPr>
      <w:fldChar w:fldCharType="begin"/>
    </w:r>
    <w:r w:rsidR="00995B86">
      <w:rPr>
        <w:rFonts w:ascii="Arial" w:eastAsia="Arial" w:hAnsi="Arial" w:cs="Arial"/>
        <w:smallCaps/>
      </w:rPr>
      <w:instrText>PAGE</w:instrText>
    </w:r>
    <w:r>
      <w:rPr>
        <w:rFonts w:ascii="Arial" w:eastAsia="Arial" w:hAnsi="Arial" w:cs="Arial"/>
        <w:smallCaps/>
      </w:rPr>
      <w:fldChar w:fldCharType="separate"/>
    </w:r>
    <w:r w:rsidR="00B7175A">
      <w:rPr>
        <w:rFonts w:ascii="Arial" w:eastAsia="Arial" w:hAnsi="Arial" w:cs="Arial"/>
        <w:smallCaps/>
        <w:noProof/>
      </w:rPr>
      <w:t>32</w:t>
    </w:r>
    <w:r>
      <w:rPr>
        <w:rFonts w:ascii="Arial" w:eastAsia="Arial" w:hAnsi="Arial" w:cs="Arial"/>
        <w:smallCap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B86" w:rsidRDefault="00CF5EA4">
    <w:pPr>
      <w:pBdr>
        <w:top w:val="nil"/>
        <w:left w:val="nil"/>
        <w:bottom w:val="nil"/>
        <w:right w:val="nil"/>
        <w:between w:val="nil"/>
      </w:pBdr>
      <w:spacing w:before="0" w:after="0" w:line="240" w:lineRule="auto"/>
      <w:jc w:val="center"/>
      <w:rPr>
        <w:smallCaps/>
      </w:rPr>
    </w:pPr>
    <w:r>
      <w:rPr>
        <w:smallCaps/>
      </w:rPr>
      <w:fldChar w:fldCharType="begin"/>
    </w:r>
    <w:r w:rsidR="00995B86">
      <w:rPr>
        <w:smallCaps/>
      </w:rPr>
      <w:instrText>PAGE</w:instrText>
    </w:r>
    <w:r>
      <w:rPr>
        <w:smallCaps/>
      </w:rPr>
      <w:fldChar w:fldCharType="separate"/>
    </w:r>
    <w:r w:rsidR="00B7175A">
      <w:rPr>
        <w:smallCaps/>
        <w:noProof/>
      </w:rPr>
      <w:t>1</w:t>
    </w:r>
    <w:r>
      <w:rPr>
        <w:smallCaps/>
      </w:rPr>
      <w:fldChar w:fldCharType="end"/>
    </w:r>
  </w:p>
  <w:p w:rsidR="00995B86" w:rsidRDefault="00995B86">
    <w:pPr>
      <w:pBdr>
        <w:top w:val="nil"/>
        <w:left w:val="nil"/>
        <w:bottom w:val="nil"/>
        <w:right w:val="nil"/>
        <w:between w:val="nil"/>
      </w:pBdr>
      <w:spacing w:before="0" w:after="0" w:line="240" w:lineRule="auto"/>
      <w:jc w:val="right"/>
      <w:rPr>
        <w:smallCap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BA4" w:rsidRDefault="00440BA4">
      <w:pPr>
        <w:spacing w:before="0" w:after="0" w:line="240" w:lineRule="auto"/>
      </w:pPr>
      <w:r>
        <w:separator/>
      </w:r>
    </w:p>
  </w:footnote>
  <w:footnote w:type="continuationSeparator" w:id="0">
    <w:p w:rsidR="00440BA4" w:rsidRDefault="00440BA4">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B86" w:rsidRDefault="00995B86">
    <w:pPr>
      <w:widowControl w:val="0"/>
      <w:pBdr>
        <w:top w:val="nil"/>
        <w:left w:val="nil"/>
        <w:bottom w:val="nil"/>
        <w:right w:val="nil"/>
        <w:between w:val="nil"/>
      </w:pBdr>
      <w:spacing w:before="0" w:after="0" w:line="276" w:lineRule="auto"/>
    </w:pPr>
  </w:p>
  <w:tbl>
    <w:tblPr>
      <w:tblStyle w:val="a2"/>
      <w:tblW w:w="1034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36"/>
      <w:gridCol w:w="6011"/>
      <w:gridCol w:w="1687"/>
      <w:gridCol w:w="1415"/>
    </w:tblGrid>
    <w:tr w:rsidR="00995B86">
      <w:trPr>
        <w:trHeight w:val="250"/>
      </w:trPr>
      <w:tc>
        <w:tcPr>
          <w:tcW w:w="1236" w:type="dxa"/>
          <w:vMerge w:val="restart"/>
          <w:vAlign w:val="center"/>
        </w:tcPr>
        <w:p w:rsidR="00995B86" w:rsidRDefault="00995B86">
          <w:pPr>
            <w:pBdr>
              <w:top w:val="nil"/>
              <w:left w:val="nil"/>
              <w:bottom w:val="nil"/>
              <w:right w:val="nil"/>
              <w:between w:val="nil"/>
            </w:pBdr>
          </w:pPr>
          <w:r>
            <w:rPr>
              <w:noProof/>
            </w:rPr>
            <w:drawing>
              <wp:inline distT="0" distB="0" distL="0" distR="0">
                <wp:extent cx="654817" cy="572760"/>
                <wp:effectExtent l="0" t="0" r="0" b="0"/>
                <wp:docPr id="5" name="image1.jpg" descr="C:\Users\Cigdem\Desktop\baskent-universitesi-kurumsal-logo\TR\JPG\logo-dikey.jpg"/>
                <wp:cNvGraphicFramePr/>
                <a:graphic xmlns:a="http://schemas.openxmlformats.org/drawingml/2006/main">
                  <a:graphicData uri="http://schemas.openxmlformats.org/drawingml/2006/picture">
                    <pic:pic xmlns:pic="http://schemas.openxmlformats.org/drawingml/2006/picture">
                      <pic:nvPicPr>
                        <pic:cNvPr id="0" name="image1.jpg" descr="C:\Users\Cigdem\Desktop\baskent-universitesi-kurumsal-logo\TR\JPG\logo-dikey.jpg"/>
                        <pic:cNvPicPr preferRelativeResize="0"/>
                      </pic:nvPicPr>
                      <pic:blipFill>
                        <a:blip r:embed="rId1"/>
                        <a:srcRect/>
                        <a:stretch>
                          <a:fillRect/>
                        </a:stretch>
                      </pic:blipFill>
                      <pic:spPr>
                        <a:xfrm>
                          <a:off x="0" y="0"/>
                          <a:ext cx="654817" cy="572760"/>
                        </a:xfrm>
                        <a:prstGeom prst="rect">
                          <a:avLst/>
                        </a:prstGeom>
                        <a:ln/>
                      </pic:spPr>
                    </pic:pic>
                  </a:graphicData>
                </a:graphic>
              </wp:inline>
            </w:drawing>
          </w:r>
        </w:p>
      </w:tc>
      <w:tc>
        <w:tcPr>
          <w:tcW w:w="6011" w:type="dxa"/>
          <w:vMerge w:val="restart"/>
        </w:tcPr>
        <w:p w:rsidR="00995B86" w:rsidRDefault="00995B86">
          <w:pPr>
            <w:pBdr>
              <w:top w:val="nil"/>
              <w:left w:val="nil"/>
              <w:bottom w:val="nil"/>
              <w:right w:val="nil"/>
              <w:between w:val="nil"/>
            </w:pBdr>
            <w:rPr>
              <w:rFonts w:ascii="Arial" w:eastAsia="Arial" w:hAnsi="Arial" w:cs="Arial"/>
            </w:rPr>
          </w:pPr>
        </w:p>
        <w:p w:rsidR="00995B86" w:rsidRDefault="00995B86">
          <w:pPr>
            <w:pBdr>
              <w:top w:val="nil"/>
              <w:left w:val="nil"/>
              <w:bottom w:val="nil"/>
              <w:right w:val="nil"/>
              <w:between w:val="nil"/>
            </w:pBdr>
            <w:rPr>
              <w:rFonts w:ascii="Arial" w:eastAsia="Arial" w:hAnsi="Arial" w:cs="Arial"/>
            </w:rPr>
          </w:pPr>
        </w:p>
        <w:p w:rsidR="00995B86" w:rsidRDefault="00995B86">
          <w:pPr>
            <w:pBdr>
              <w:top w:val="nil"/>
              <w:left w:val="nil"/>
              <w:bottom w:val="nil"/>
              <w:right w:val="nil"/>
              <w:between w:val="nil"/>
            </w:pBdr>
            <w:rPr>
              <w:rFonts w:ascii="Arial" w:eastAsia="Arial" w:hAnsi="Arial" w:cs="Arial"/>
              <w:b/>
            </w:rPr>
          </w:pPr>
          <w:r>
            <w:rPr>
              <w:rFonts w:ascii="Arial" w:eastAsia="Arial" w:hAnsi="Arial" w:cs="Arial"/>
            </w:rPr>
            <w:t xml:space="preserve">                         </w:t>
          </w:r>
          <w:r>
            <w:rPr>
              <w:rFonts w:ascii="Arial" w:eastAsia="Arial" w:hAnsi="Arial" w:cs="Arial"/>
              <w:b/>
              <w:color w:val="000000"/>
              <w:sz w:val="28"/>
              <w:szCs w:val="28"/>
            </w:rPr>
            <w:t>SİSTEM FORMLARI</w:t>
          </w:r>
        </w:p>
      </w:tc>
      <w:tc>
        <w:tcPr>
          <w:tcW w:w="1687" w:type="dxa"/>
        </w:tcPr>
        <w:p w:rsidR="00995B86" w:rsidRDefault="00995B86">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Doküman No</w:t>
          </w:r>
        </w:p>
      </w:tc>
      <w:tc>
        <w:tcPr>
          <w:tcW w:w="1415" w:type="dxa"/>
        </w:tcPr>
        <w:p w:rsidR="00995B86" w:rsidRDefault="00995B86">
          <w:pPr>
            <w:pBdr>
              <w:top w:val="nil"/>
              <w:left w:val="nil"/>
              <w:bottom w:val="nil"/>
              <w:right w:val="nil"/>
              <w:between w:val="nil"/>
            </w:pBdr>
            <w:rPr>
              <w:rFonts w:ascii="Arial" w:eastAsia="Arial" w:hAnsi="Arial" w:cs="Arial"/>
              <w:sz w:val="18"/>
              <w:szCs w:val="18"/>
            </w:rPr>
          </w:pPr>
          <w:proofErr w:type="gramStart"/>
          <w:r>
            <w:rPr>
              <w:rFonts w:ascii="Arial" w:eastAsia="Arial" w:hAnsi="Arial" w:cs="Arial"/>
              <w:sz w:val="18"/>
              <w:szCs w:val="18"/>
            </w:rPr>
            <w:t>BÜ.PÖF</w:t>
          </w:r>
          <w:proofErr w:type="gramEnd"/>
          <w:r>
            <w:rPr>
              <w:rFonts w:ascii="Arial" w:eastAsia="Arial" w:hAnsi="Arial" w:cs="Arial"/>
              <w:sz w:val="18"/>
              <w:szCs w:val="18"/>
            </w:rPr>
            <w:t>.001</w:t>
          </w:r>
        </w:p>
      </w:tc>
    </w:tr>
    <w:tr w:rsidR="00995B86">
      <w:trPr>
        <w:trHeight w:val="261"/>
      </w:trPr>
      <w:tc>
        <w:tcPr>
          <w:tcW w:w="1236" w:type="dxa"/>
          <w:vMerge/>
          <w:vAlign w:val="center"/>
        </w:tcPr>
        <w:p w:rsidR="00995B86" w:rsidRDefault="00995B86">
          <w:pPr>
            <w:widowControl w:val="0"/>
            <w:pBdr>
              <w:top w:val="nil"/>
              <w:left w:val="nil"/>
              <w:bottom w:val="nil"/>
              <w:right w:val="nil"/>
              <w:between w:val="nil"/>
            </w:pBdr>
            <w:spacing w:line="276" w:lineRule="auto"/>
            <w:rPr>
              <w:rFonts w:ascii="Arial" w:eastAsia="Arial" w:hAnsi="Arial" w:cs="Arial"/>
              <w:sz w:val="18"/>
              <w:szCs w:val="18"/>
            </w:rPr>
          </w:pPr>
        </w:p>
      </w:tc>
      <w:tc>
        <w:tcPr>
          <w:tcW w:w="6011" w:type="dxa"/>
          <w:vMerge/>
        </w:tcPr>
        <w:p w:rsidR="00995B86" w:rsidRDefault="00995B86">
          <w:pPr>
            <w:widowControl w:val="0"/>
            <w:pBdr>
              <w:top w:val="nil"/>
              <w:left w:val="nil"/>
              <w:bottom w:val="nil"/>
              <w:right w:val="nil"/>
              <w:between w:val="nil"/>
            </w:pBdr>
            <w:spacing w:line="276" w:lineRule="auto"/>
            <w:rPr>
              <w:rFonts w:ascii="Arial" w:eastAsia="Arial" w:hAnsi="Arial" w:cs="Arial"/>
              <w:sz w:val="18"/>
              <w:szCs w:val="18"/>
            </w:rPr>
          </w:pPr>
        </w:p>
      </w:tc>
      <w:tc>
        <w:tcPr>
          <w:tcW w:w="1687" w:type="dxa"/>
        </w:tcPr>
        <w:p w:rsidR="00995B86" w:rsidRDefault="00995B86">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Yayın Tarihi</w:t>
          </w:r>
        </w:p>
      </w:tc>
      <w:tc>
        <w:tcPr>
          <w:tcW w:w="1415" w:type="dxa"/>
        </w:tcPr>
        <w:p w:rsidR="00995B86" w:rsidRDefault="00995B86">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12.12.2022</w:t>
          </w:r>
        </w:p>
      </w:tc>
    </w:tr>
    <w:tr w:rsidR="00995B86">
      <w:trPr>
        <w:trHeight w:val="274"/>
      </w:trPr>
      <w:tc>
        <w:tcPr>
          <w:tcW w:w="1236" w:type="dxa"/>
          <w:vMerge/>
          <w:vAlign w:val="center"/>
        </w:tcPr>
        <w:p w:rsidR="00995B86" w:rsidRDefault="00995B86">
          <w:pPr>
            <w:widowControl w:val="0"/>
            <w:pBdr>
              <w:top w:val="nil"/>
              <w:left w:val="nil"/>
              <w:bottom w:val="nil"/>
              <w:right w:val="nil"/>
              <w:between w:val="nil"/>
            </w:pBdr>
            <w:spacing w:line="276" w:lineRule="auto"/>
            <w:rPr>
              <w:rFonts w:ascii="Arial" w:eastAsia="Arial" w:hAnsi="Arial" w:cs="Arial"/>
              <w:sz w:val="18"/>
              <w:szCs w:val="18"/>
            </w:rPr>
          </w:pPr>
        </w:p>
      </w:tc>
      <w:tc>
        <w:tcPr>
          <w:tcW w:w="6011" w:type="dxa"/>
          <w:vMerge/>
        </w:tcPr>
        <w:p w:rsidR="00995B86" w:rsidRDefault="00995B86">
          <w:pPr>
            <w:widowControl w:val="0"/>
            <w:pBdr>
              <w:top w:val="nil"/>
              <w:left w:val="nil"/>
              <w:bottom w:val="nil"/>
              <w:right w:val="nil"/>
              <w:between w:val="nil"/>
            </w:pBdr>
            <w:spacing w:line="276" w:lineRule="auto"/>
            <w:rPr>
              <w:rFonts w:ascii="Arial" w:eastAsia="Arial" w:hAnsi="Arial" w:cs="Arial"/>
              <w:sz w:val="18"/>
              <w:szCs w:val="18"/>
            </w:rPr>
          </w:pPr>
        </w:p>
      </w:tc>
      <w:tc>
        <w:tcPr>
          <w:tcW w:w="1687" w:type="dxa"/>
        </w:tcPr>
        <w:p w:rsidR="00995B86" w:rsidRDefault="00995B86">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Revizyon Tarihi</w:t>
          </w:r>
        </w:p>
      </w:tc>
      <w:tc>
        <w:tcPr>
          <w:tcW w:w="1415" w:type="dxa"/>
        </w:tcPr>
        <w:p w:rsidR="00995B86" w:rsidRDefault="00995B86">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00.00.0000</w:t>
          </w:r>
        </w:p>
      </w:tc>
    </w:tr>
    <w:tr w:rsidR="00995B86">
      <w:trPr>
        <w:trHeight w:val="261"/>
      </w:trPr>
      <w:tc>
        <w:tcPr>
          <w:tcW w:w="1236" w:type="dxa"/>
          <w:vMerge/>
          <w:vAlign w:val="center"/>
        </w:tcPr>
        <w:p w:rsidR="00995B86" w:rsidRDefault="00995B86">
          <w:pPr>
            <w:widowControl w:val="0"/>
            <w:pBdr>
              <w:top w:val="nil"/>
              <w:left w:val="nil"/>
              <w:bottom w:val="nil"/>
              <w:right w:val="nil"/>
              <w:between w:val="nil"/>
            </w:pBdr>
            <w:spacing w:line="276" w:lineRule="auto"/>
            <w:rPr>
              <w:rFonts w:ascii="Arial" w:eastAsia="Arial" w:hAnsi="Arial" w:cs="Arial"/>
              <w:sz w:val="18"/>
              <w:szCs w:val="18"/>
            </w:rPr>
          </w:pPr>
        </w:p>
      </w:tc>
      <w:tc>
        <w:tcPr>
          <w:tcW w:w="6011" w:type="dxa"/>
          <w:vMerge/>
        </w:tcPr>
        <w:p w:rsidR="00995B86" w:rsidRDefault="00995B86">
          <w:pPr>
            <w:widowControl w:val="0"/>
            <w:pBdr>
              <w:top w:val="nil"/>
              <w:left w:val="nil"/>
              <w:bottom w:val="nil"/>
              <w:right w:val="nil"/>
              <w:between w:val="nil"/>
            </w:pBdr>
            <w:spacing w:line="276" w:lineRule="auto"/>
            <w:rPr>
              <w:rFonts w:ascii="Arial" w:eastAsia="Arial" w:hAnsi="Arial" w:cs="Arial"/>
              <w:sz w:val="18"/>
              <w:szCs w:val="18"/>
            </w:rPr>
          </w:pPr>
        </w:p>
      </w:tc>
      <w:tc>
        <w:tcPr>
          <w:tcW w:w="1687" w:type="dxa"/>
        </w:tcPr>
        <w:p w:rsidR="00995B86" w:rsidRDefault="00995B86">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Revizyon No</w:t>
          </w:r>
        </w:p>
      </w:tc>
      <w:tc>
        <w:tcPr>
          <w:tcW w:w="1415" w:type="dxa"/>
        </w:tcPr>
        <w:p w:rsidR="00995B86" w:rsidRDefault="00995B86">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00</w:t>
          </w:r>
        </w:p>
      </w:tc>
    </w:tr>
    <w:tr w:rsidR="00995B86">
      <w:trPr>
        <w:trHeight w:val="261"/>
      </w:trPr>
      <w:tc>
        <w:tcPr>
          <w:tcW w:w="1236" w:type="dxa"/>
          <w:vMerge/>
          <w:vAlign w:val="center"/>
        </w:tcPr>
        <w:p w:rsidR="00995B86" w:rsidRDefault="00995B86">
          <w:pPr>
            <w:widowControl w:val="0"/>
            <w:pBdr>
              <w:top w:val="nil"/>
              <w:left w:val="nil"/>
              <w:bottom w:val="nil"/>
              <w:right w:val="nil"/>
              <w:between w:val="nil"/>
            </w:pBdr>
            <w:spacing w:line="276" w:lineRule="auto"/>
            <w:rPr>
              <w:rFonts w:ascii="Arial" w:eastAsia="Arial" w:hAnsi="Arial" w:cs="Arial"/>
              <w:sz w:val="18"/>
              <w:szCs w:val="18"/>
            </w:rPr>
          </w:pPr>
        </w:p>
      </w:tc>
      <w:tc>
        <w:tcPr>
          <w:tcW w:w="6011" w:type="dxa"/>
          <w:vMerge/>
        </w:tcPr>
        <w:p w:rsidR="00995B86" w:rsidRDefault="00995B86">
          <w:pPr>
            <w:widowControl w:val="0"/>
            <w:pBdr>
              <w:top w:val="nil"/>
              <w:left w:val="nil"/>
              <w:bottom w:val="nil"/>
              <w:right w:val="nil"/>
              <w:between w:val="nil"/>
            </w:pBdr>
            <w:spacing w:line="276" w:lineRule="auto"/>
            <w:rPr>
              <w:rFonts w:ascii="Arial" w:eastAsia="Arial" w:hAnsi="Arial" w:cs="Arial"/>
              <w:sz w:val="18"/>
              <w:szCs w:val="18"/>
            </w:rPr>
          </w:pPr>
        </w:p>
      </w:tc>
      <w:tc>
        <w:tcPr>
          <w:tcW w:w="1687" w:type="dxa"/>
        </w:tcPr>
        <w:p w:rsidR="00995B86" w:rsidRDefault="00995B86">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Sayfa</w:t>
          </w:r>
        </w:p>
      </w:tc>
      <w:tc>
        <w:tcPr>
          <w:tcW w:w="1415" w:type="dxa"/>
        </w:tcPr>
        <w:p w:rsidR="00995B86" w:rsidRDefault="00995B86">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2/…</w:t>
          </w:r>
        </w:p>
      </w:tc>
    </w:tr>
  </w:tbl>
  <w:p w:rsidR="00995B86" w:rsidRDefault="00995B86">
    <w:pPr>
      <w:pBdr>
        <w:top w:val="nil"/>
        <w:left w:val="nil"/>
        <w:bottom w:val="nil"/>
        <w:right w:val="nil"/>
        <w:between w:val="nil"/>
      </w:pBdr>
      <w:spacing w:before="0"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B86" w:rsidRDefault="00995B86">
    <w:pPr>
      <w:widowControl w:val="0"/>
      <w:pBdr>
        <w:top w:val="nil"/>
        <w:left w:val="nil"/>
        <w:bottom w:val="nil"/>
        <w:right w:val="nil"/>
        <w:between w:val="nil"/>
      </w:pBdr>
      <w:spacing w:before="0" w:after="0" w:line="276" w:lineRule="auto"/>
    </w:pPr>
  </w:p>
  <w:tbl>
    <w:tblPr>
      <w:tblStyle w:val="a1"/>
      <w:tblW w:w="1034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36"/>
      <w:gridCol w:w="6011"/>
      <w:gridCol w:w="1687"/>
      <w:gridCol w:w="1415"/>
    </w:tblGrid>
    <w:tr w:rsidR="00995B86">
      <w:trPr>
        <w:trHeight w:val="250"/>
      </w:trPr>
      <w:tc>
        <w:tcPr>
          <w:tcW w:w="1236" w:type="dxa"/>
          <w:vMerge w:val="restart"/>
          <w:vAlign w:val="center"/>
        </w:tcPr>
        <w:p w:rsidR="00995B86" w:rsidRDefault="00995B86">
          <w:pPr>
            <w:pBdr>
              <w:top w:val="nil"/>
              <w:left w:val="nil"/>
              <w:bottom w:val="nil"/>
              <w:right w:val="nil"/>
              <w:between w:val="nil"/>
            </w:pBdr>
          </w:pPr>
          <w:r>
            <w:rPr>
              <w:noProof/>
            </w:rPr>
            <w:drawing>
              <wp:inline distT="0" distB="0" distL="0" distR="0">
                <wp:extent cx="654817" cy="572760"/>
                <wp:effectExtent l="0" t="0" r="0" b="0"/>
                <wp:docPr id="6" name="image1.jpg" descr="C:\Users\Cigdem\Desktop\baskent-universitesi-kurumsal-logo\TR\JPG\logo-dikey.jpg"/>
                <wp:cNvGraphicFramePr/>
                <a:graphic xmlns:a="http://schemas.openxmlformats.org/drawingml/2006/main">
                  <a:graphicData uri="http://schemas.openxmlformats.org/drawingml/2006/picture">
                    <pic:pic xmlns:pic="http://schemas.openxmlformats.org/drawingml/2006/picture">
                      <pic:nvPicPr>
                        <pic:cNvPr id="0" name="image1.jpg" descr="C:\Users\Cigdem\Desktop\baskent-universitesi-kurumsal-logo\TR\JPG\logo-dikey.jpg"/>
                        <pic:cNvPicPr preferRelativeResize="0"/>
                      </pic:nvPicPr>
                      <pic:blipFill>
                        <a:blip r:embed="rId1"/>
                        <a:srcRect/>
                        <a:stretch>
                          <a:fillRect/>
                        </a:stretch>
                      </pic:blipFill>
                      <pic:spPr>
                        <a:xfrm>
                          <a:off x="0" y="0"/>
                          <a:ext cx="654817" cy="572760"/>
                        </a:xfrm>
                        <a:prstGeom prst="rect">
                          <a:avLst/>
                        </a:prstGeom>
                        <a:ln/>
                      </pic:spPr>
                    </pic:pic>
                  </a:graphicData>
                </a:graphic>
              </wp:inline>
            </w:drawing>
          </w:r>
        </w:p>
      </w:tc>
      <w:tc>
        <w:tcPr>
          <w:tcW w:w="6011" w:type="dxa"/>
          <w:vMerge w:val="restart"/>
        </w:tcPr>
        <w:p w:rsidR="00995B86" w:rsidRDefault="00995B86">
          <w:pPr>
            <w:pBdr>
              <w:top w:val="nil"/>
              <w:left w:val="nil"/>
              <w:bottom w:val="nil"/>
              <w:right w:val="nil"/>
              <w:between w:val="nil"/>
            </w:pBdr>
            <w:rPr>
              <w:rFonts w:ascii="Arial" w:eastAsia="Arial" w:hAnsi="Arial" w:cs="Arial"/>
            </w:rPr>
          </w:pPr>
        </w:p>
        <w:p w:rsidR="00995B86" w:rsidRDefault="00995B86">
          <w:pPr>
            <w:pBdr>
              <w:top w:val="nil"/>
              <w:left w:val="nil"/>
              <w:bottom w:val="nil"/>
              <w:right w:val="nil"/>
              <w:between w:val="nil"/>
            </w:pBdr>
            <w:rPr>
              <w:rFonts w:ascii="Arial" w:eastAsia="Arial" w:hAnsi="Arial" w:cs="Arial"/>
            </w:rPr>
          </w:pPr>
        </w:p>
        <w:p w:rsidR="00995B86" w:rsidRDefault="00995B86">
          <w:pPr>
            <w:pBdr>
              <w:top w:val="nil"/>
              <w:left w:val="nil"/>
              <w:bottom w:val="nil"/>
              <w:right w:val="nil"/>
              <w:between w:val="nil"/>
            </w:pBdr>
            <w:rPr>
              <w:rFonts w:ascii="Arial" w:eastAsia="Arial" w:hAnsi="Arial" w:cs="Arial"/>
              <w:b/>
            </w:rPr>
          </w:pPr>
          <w:r>
            <w:rPr>
              <w:rFonts w:ascii="Arial" w:eastAsia="Arial" w:hAnsi="Arial" w:cs="Arial"/>
            </w:rPr>
            <w:t xml:space="preserve">                         </w:t>
          </w:r>
          <w:r>
            <w:rPr>
              <w:rFonts w:ascii="Arial" w:eastAsia="Arial" w:hAnsi="Arial" w:cs="Arial"/>
              <w:b/>
              <w:color w:val="000000"/>
              <w:sz w:val="28"/>
              <w:szCs w:val="28"/>
            </w:rPr>
            <w:t>SİSTEM FORMLARI</w:t>
          </w:r>
        </w:p>
      </w:tc>
      <w:tc>
        <w:tcPr>
          <w:tcW w:w="1687" w:type="dxa"/>
        </w:tcPr>
        <w:p w:rsidR="00995B86" w:rsidRDefault="00995B86">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Doküman No</w:t>
          </w:r>
        </w:p>
      </w:tc>
      <w:tc>
        <w:tcPr>
          <w:tcW w:w="1415" w:type="dxa"/>
        </w:tcPr>
        <w:p w:rsidR="00995B86" w:rsidRDefault="00995B86">
          <w:pPr>
            <w:pBdr>
              <w:top w:val="nil"/>
              <w:left w:val="nil"/>
              <w:bottom w:val="nil"/>
              <w:right w:val="nil"/>
              <w:between w:val="nil"/>
            </w:pBdr>
            <w:rPr>
              <w:rFonts w:ascii="Arial" w:eastAsia="Arial" w:hAnsi="Arial" w:cs="Arial"/>
              <w:sz w:val="18"/>
              <w:szCs w:val="18"/>
            </w:rPr>
          </w:pPr>
          <w:proofErr w:type="gramStart"/>
          <w:r>
            <w:rPr>
              <w:rFonts w:ascii="Arial" w:eastAsia="Arial" w:hAnsi="Arial" w:cs="Arial"/>
              <w:sz w:val="18"/>
              <w:szCs w:val="18"/>
            </w:rPr>
            <w:t>BÜ.FRM</w:t>
          </w:r>
          <w:proofErr w:type="gramEnd"/>
          <w:r>
            <w:rPr>
              <w:rFonts w:ascii="Arial" w:eastAsia="Arial" w:hAnsi="Arial" w:cs="Arial"/>
              <w:sz w:val="18"/>
              <w:szCs w:val="18"/>
            </w:rPr>
            <w:t>.001</w:t>
          </w:r>
        </w:p>
      </w:tc>
    </w:tr>
    <w:tr w:rsidR="00995B86">
      <w:trPr>
        <w:trHeight w:val="261"/>
      </w:trPr>
      <w:tc>
        <w:tcPr>
          <w:tcW w:w="1236" w:type="dxa"/>
          <w:vMerge/>
          <w:vAlign w:val="center"/>
        </w:tcPr>
        <w:p w:rsidR="00995B86" w:rsidRDefault="00995B86">
          <w:pPr>
            <w:widowControl w:val="0"/>
            <w:pBdr>
              <w:top w:val="nil"/>
              <w:left w:val="nil"/>
              <w:bottom w:val="nil"/>
              <w:right w:val="nil"/>
              <w:between w:val="nil"/>
            </w:pBdr>
            <w:spacing w:line="276" w:lineRule="auto"/>
            <w:rPr>
              <w:rFonts w:ascii="Arial" w:eastAsia="Arial" w:hAnsi="Arial" w:cs="Arial"/>
              <w:sz w:val="18"/>
              <w:szCs w:val="18"/>
            </w:rPr>
          </w:pPr>
        </w:p>
      </w:tc>
      <w:tc>
        <w:tcPr>
          <w:tcW w:w="6011" w:type="dxa"/>
          <w:vMerge/>
        </w:tcPr>
        <w:p w:rsidR="00995B86" w:rsidRDefault="00995B86">
          <w:pPr>
            <w:widowControl w:val="0"/>
            <w:pBdr>
              <w:top w:val="nil"/>
              <w:left w:val="nil"/>
              <w:bottom w:val="nil"/>
              <w:right w:val="nil"/>
              <w:between w:val="nil"/>
            </w:pBdr>
            <w:spacing w:line="276" w:lineRule="auto"/>
            <w:rPr>
              <w:rFonts w:ascii="Arial" w:eastAsia="Arial" w:hAnsi="Arial" w:cs="Arial"/>
              <w:sz w:val="18"/>
              <w:szCs w:val="18"/>
            </w:rPr>
          </w:pPr>
        </w:p>
      </w:tc>
      <w:tc>
        <w:tcPr>
          <w:tcW w:w="1687" w:type="dxa"/>
        </w:tcPr>
        <w:p w:rsidR="00995B86" w:rsidRDefault="00995B86">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Yayın Tarihi</w:t>
          </w:r>
        </w:p>
      </w:tc>
      <w:tc>
        <w:tcPr>
          <w:tcW w:w="1415" w:type="dxa"/>
        </w:tcPr>
        <w:p w:rsidR="00995B86" w:rsidRDefault="00995B86">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12.12.2022</w:t>
          </w:r>
        </w:p>
      </w:tc>
    </w:tr>
    <w:tr w:rsidR="00995B86">
      <w:trPr>
        <w:trHeight w:val="274"/>
      </w:trPr>
      <w:tc>
        <w:tcPr>
          <w:tcW w:w="1236" w:type="dxa"/>
          <w:vMerge/>
          <w:vAlign w:val="center"/>
        </w:tcPr>
        <w:p w:rsidR="00995B86" w:rsidRDefault="00995B86">
          <w:pPr>
            <w:widowControl w:val="0"/>
            <w:pBdr>
              <w:top w:val="nil"/>
              <w:left w:val="nil"/>
              <w:bottom w:val="nil"/>
              <w:right w:val="nil"/>
              <w:between w:val="nil"/>
            </w:pBdr>
            <w:spacing w:line="276" w:lineRule="auto"/>
            <w:rPr>
              <w:rFonts w:ascii="Arial" w:eastAsia="Arial" w:hAnsi="Arial" w:cs="Arial"/>
              <w:sz w:val="18"/>
              <w:szCs w:val="18"/>
            </w:rPr>
          </w:pPr>
        </w:p>
      </w:tc>
      <w:tc>
        <w:tcPr>
          <w:tcW w:w="6011" w:type="dxa"/>
          <w:vMerge/>
        </w:tcPr>
        <w:p w:rsidR="00995B86" w:rsidRDefault="00995B86">
          <w:pPr>
            <w:widowControl w:val="0"/>
            <w:pBdr>
              <w:top w:val="nil"/>
              <w:left w:val="nil"/>
              <w:bottom w:val="nil"/>
              <w:right w:val="nil"/>
              <w:between w:val="nil"/>
            </w:pBdr>
            <w:spacing w:line="276" w:lineRule="auto"/>
            <w:rPr>
              <w:rFonts w:ascii="Arial" w:eastAsia="Arial" w:hAnsi="Arial" w:cs="Arial"/>
              <w:sz w:val="18"/>
              <w:szCs w:val="18"/>
            </w:rPr>
          </w:pPr>
        </w:p>
      </w:tc>
      <w:tc>
        <w:tcPr>
          <w:tcW w:w="1687" w:type="dxa"/>
        </w:tcPr>
        <w:p w:rsidR="00995B86" w:rsidRDefault="00995B86">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Revizyon Tarihi</w:t>
          </w:r>
        </w:p>
      </w:tc>
      <w:tc>
        <w:tcPr>
          <w:tcW w:w="1415" w:type="dxa"/>
        </w:tcPr>
        <w:p w:rsidR="00995B86" w:rsidRDefault="00995B86">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00.00.0000</w:t>
          </w:r>
        </w:p>
      </w:tc>
    </w:tr>
    <w:tr w:rsidR="00995B86">
      <w:trPr>
        <w:trHeight w:val="261"/>
      </w:trPr>
      <w:tc>
        <w:tcPr>
          <w:tcW w:w="1236" w:type="dxa"/>
          <w:vMerge/>
          <w:vAlign w:val="center"/>
        </w:tcPr>
        <w:p w:rsidR="00995B86" w:rsidRDefault="00995B86">
          <w:pPr>
            <w:widowControl w:val="0"/>
            <w:pBdr>
              <w:top w:val="nil"/>
              <w:left w:val="nil"/>
              <w:bottom w:val="nil"/>
              <w:right w:val="nil"/>
              <w:between w:val="nil"/>
            </w:pBdr>
            <w:spacing w:line="276" w:lineRule="auto"/>
            <w:rPr>
              <w:rFonts w:ascii="Arial" w:eastAsia="Arial" w:hAnsi="Arial" w:cs="Arial"/>
              <w:sz w:val="18"/>
              <w:szCs w:val="18"/>
            </w:rPr>
          </w:pPr>
        </w:p>
      </w:tc>
      <w:tc>
        <w:tcPr>
          <w:tcW w:w="6011" w:type="dxa"/>
          <w:vMerge/>
        </w:tcPr>
        <w:p w:rsidR="00995B86" w:rsidRDefault="00995B86">
          <w:pPr>
            <w:widowControl w:val="0"/>
            <w:pBdr>
              <w:top w:val="nil"/>
              <w:left w:val="nil"/>
              <w:bottom w:val="nil"/>
              <w:right w:val="nil"/>
              <w:between w:val="nil"/>
            </w:pBdr>
            <w:spacing w:line="276" w:lineRule="auto"/>
            <w:rPr>
              <w:rFonts w:ascii="Arial" w:eastAsia="Arial" w:hAnsi="Arial" w:cs="Arial"/>
              <w:sz w:val="18"/>
              <w:szCs w:val="18"/>
            </w:rPr>
          </w:pPr>
        </w:p>
      </w:tc>
      <w:tc>
        <w:tcPr>
          <w:tcW w:w="1687" w:type="dxa"/>
        </w:tcPr>
        <w:p w:rsidR="00995B86" w:rsidRDefault="00995B86">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Revizyon No</w:t>
          </w:r>
        </w:p>
      </w:tc>
      <w:tc>
        <w:tcPr>
          <w:tcW w:w="1415" w:type="dxa"/>
        </w:tcPr>
        <w:p w:rsidR="00995B86" w:rsidRDefault="00995B86">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00</w:t>
          </w:r>
        </w:p>
      </w:tc>
    </w:tr>
  </w:tbl>
  <w:p w:rsidR="00995B86" w:rsidRDefault="00995B86">
    <w:pPr>
      <w:pBdr>
        <w:top w:val="nil"/>
        <w:left w:val="nil"/>
        <w:bottom w:val="nil"/>
        <w:right w:val="nil"/>
        <w:between w:val="nil"/>
      </w:pBdr>
      <w:spacing w:before="0"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9B3652"/>
    <w:multiLevelType w:val="singleLevel"/>
    <w:tmpl w:val="8C9B3652"/>
    <w:lvl w:ilvl="0">
      <w:start w:val="2"/>
      <w:numFmt w:val="decimal"/>
      <w:suff w:val="space"/>
      <w:lvlText w:val="%1."/>
      <w:lvlJc w:val="left"/>
    </w:lvl>
  </w:abstractNum>
  <w:abstractNum w:abstractNumId="1">
    <w:nsid w:val="1D46DE98"/>
    <w:multiLevelType w:val="singleLevel"/>
    <w:tmpl w:val="1D46DE98"/>
    <w:lvl w:ilvl="0">
      <w:start w:val="3"/>
      <w:numFmt w:val="decimal"/>
      <w:suff w:val="space"/>
      <w:lvlText w:val="%1."/>
      <w:lvlJc w:val="left"/>
    </w:lvl>
  </w:abstractNum>
  <w:abstractNum w:abstractNumId="2">
    <w:nsid w:val="1DCF3573"/>
    <w:multiLevelType w:val="multilevel"/>
    <w:tmpl w:val="6C6A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B32B39"/>
    <w:multiLevelType w:val="hybridMultilevel"/>
    <w:tmpl w:val="78A4AA14"/>
    <w:lvl w:ilvl="0" w:tplc="36F81206">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39203CB"/>
    <w:multiLevelType w:val="hybridMultilevel"/>
    <w:tmpl w:val="657C9F80"/>
    <w:lvl w:ilvl="0" w:tplc="ACB3B7DA">
      <w:start w:val="1"/>
      <w:numFmt w:val="bullet"/>
      <w:lvlText w:val=""/>
      <w:lvlJc w:val="left"/>
      <w:pPr>
        <w:tabs>
          <w:tab w:val="left" w:pos="420"/>
        </w:tabs>
        <w:ind w:left="420" w:hanging="42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5B6236C"/>
    <w:multiLevelType w:val="hybridMultilevel"/>
    <w:tmpl w:val="9914FF26"/>
    <w:lvl w:ilvl="0" w:tplc="C3485E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3A0988E"/>
    <w:multiLevelType w:val="singleLevel"/>
    <w:tmpl w:val="53A0988E"/>
    <w:lvl w:ilvl="0">
      <w:start w:val="4"/>
      <w:numFmt w:val="decimal"/>
      <w:suff w:val="space"/>
      <w:lvlText w:val="%1."/>
      <w:lvlJc w:val="left"/>
    </w:lvl>
  </w:abstractNum>
  <w:abstractNum w:abstractNumId="7">
    <w:nsid w:val="59BB1E9B"/>
    <w:multiLevelType w:val="hybridMultilevel"/>
    <w:tmpl w:val="8264A1EA"/>
    <w:lvl w:ilvl="0" w:tplc="4538E6E6">
      <w:start w:val="2"/>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ABB7936"/>
    <w:multiLevelType w:val="multilevel"/>
    <w:tmpl w:val="9EA844E6"/>
    <w:lvl w:ilvl="0">
      <w:start w:val="1"/>
      <w:numFmt w:val="decimal"/>
      <w:pStyle w:val="ListeMadde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6C623859"/>
    <w:multiLevelType w:val="hybridMultilevel"/>
    <w:tmpl w:val="3DA8B916"/>
    <w:lvl w:ilvl="0" w:tplc="DFBAA1A2">
      <w:numFmt w:val="bullet"/>
      <w:lvlText w:val="•"/>
      <w:lvlJc w:val="left"/>
      <w:pPr>
        <w:ind w:left="720" w:hanging="360"/>
      </w:pPr>
      <w:rPr>
        <w:rFonts w:ascii="Constantia" w:eastAsiaTheme="minorHAnsi" w:hAnsi="Constant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E4C1D53"/>
    <w:multiLevelType w:val="multilevel"/>
    <w:tmpl w:val="751C54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7B577075"/>
    <w:multiLevelType w:val="singleLevel"/>
    <w:tmpl w:val="7B577075"/>
    <w:lvl w:ilvl="0">
      <w:start w:val="3"/>
      <w:numFmt w:val="upperLetter"/>
      <w:suff w:val="space"/>
      <w:lvlText w:val="%1."/>
      <w:lvlJc w:val="left"/>
    </w:lvl>
  </w:abstractNum>
  <w:abstractNum w:abstractNumId="12">
    <w:nsid w:val="7D0169B4"/>
    <w:multiLevelType w:val="hybridMultilevel"/>
    <w:tmpl w:val="C8E2FD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EEC043C"/>
    <w:multiLevelType w:val="hybridMultilevel"/>
    <w:tmpl w:val="BA641972"/>
    <w:lvl w:ilvl="0" w:tplc="E8C2F72A">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2"/>
  </w:num>
  <w:num w:numId="7">
    <w:abstractNumId w:val="9"/>
  </w:num>
  <w:num w:numId="8">
    <w:abstractNumId w:val="5"/>
  </w:num>
  <w:num w:numId="9">
    <w:abstractNumId w:val="2"/>
  </w:num>
  <w:num w:numId="10">
    <w:abstractNumId w:val="11"/>
  </w:num>
  <w:num w:numId="11">
    <w:abstractNumId w:val="0"/>
  </w:num>
  <w:num w:numId="12">
    <w:abstractNumId w:val="1"/>
  </w:num>
  <w:num w:numId="13">
    <w:abstractNumId w:val="6"/>
  </w:num>
  <w:num w:numId="14">
    <w:abstractNumId w:val="7"/>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472C98"/>
    <w:rsid w:val="000016D7"/>
    <w:rsid w:val="00001EBA"/>
    <w:rsid w:val="00007132"/>
    <w:rsid w:val="00025BBC"/>
    <w:rsid w:val="0005282E"/>
    <w:rsid w:val="00055613"/>
    <w:rsid w:val="00061052"/>
    <w:rsid w:val="00065030"/>
    <w:rsid w:val="00072337"/>
    <w:rsid w:val="00083E06"/>
    <w:rsid w:val="000D104E"/>
    <w:rsid w:val="000D6E12"/>
    <w:rsid w:val="000F6649"/>
    <w:rsid w:val="00103D16"/>
    <w:rsid w:val="00135E2B"/>
    <w:rsid w:val="001447E8"/>
    <w:rsid w:val="001C2558"/>
    <w:rsid w:val="001D7702"/>
    <w:rsid w:val="001E1866"/>
    <w:rsid w:val="001E316F"/>
    <w:rsid w:val="001E4363"/>
    <w:rsid w:val="00213F4E"/>
    <w:rsid w:val="0028015E"/>
    <w:rsid w:val="002A7134"/>
    <w:rsid w:val="002D4191"/>
    <w:rsid w:val="002D71B8"/>
    <w:rsid w:val="002D71DC"/>
    <w:rsid w:val="00344B6A"/>
    <w:rsid w:val="003536F1"/>
    <w:rsid w:val="003D61A9"/>
    <w:rsid w:val="003E466B"/>
    <w:rsid w:val="003E4D61"/>
    <w:rsid w:val="003F0A95"/>
    <w:rsid w:val="003F1FEA"/>
    <w:rsid w:val="00440BA4"/>
    <w:rsid w:val="0046212D"/>
    <w:rsid w:val="00472C98"/>
    <w:rsid w:val="0055140C"/>
    <w:rsid w:val="0058313E"/>
    <w:rsid w:val="00587A75"/>
    <w:rsid w:val="005A459D"/>
    <w:rsid w:val="005D42DA"/>
    <w:rsid w:val="005E5958"/>
    <w:rsid w:val="006800AA"/>
    <w:rsid w:val="006B6E22"/>
    <w:rsid w:val="006C75AB"/>
    <w:rsid w:val="006F5D4D"/>
    <w:rsid w:val="00732280"/>
    <w:rsid w:val="00735BBF"/>
    <w:rsid w:val="00763C82"/>
    <w:rsid w:val="007A0EA9"/>
    <w:rsid w:val="007B3646"/>
    <w:rsid w:val="007C162E"/>
    <w:rsid w:val="007C39FD"/>
    <w:rsid w:val="007D3546"/>
    <w:rsid w:val="007D506B"/>
    <w:rsid w:val="007E0084"/>
    <w:rsid w:val="007E3859"/>
    <w:rsid w:val="007E7E54"/>
    <w:rsid w:val="0080368B"/>
    <w:rsid w:val="0083188F"/>
    <w:rsid w:val="0088406A"/>
    <w:rsid w:val="008B345E"/>
    <w:rsid w:val="008C3581"/>
    <w:rsid w:val="00900600"/>
    <w:rsid w:val="00933A83"/>
    <w:rsid w:val="00995B86"/>
    <w:rsid w:val="009B7AD2"/>
    <w:rsid w:val="009D0DD1"/>
    <w:rsid w:val="009D25BD"/>
    <w:rsid w:val="00A22625"/>
    <w:rsid w:val="00A33AC2"/>
    <w:rsid w:val="00AD2BBA"/>
    <w:rsid w:val="00AE65A1"/>
    <w:rsid w:val="00B24489"/>
    <w:rsid w:val="00B24569"/>
    <w:rsid w:val="00B332C6"/>
    <w:rsid w:val="00B36F18"/>
    <w:rsid w:val="00B550E0"/>
    <w:rsid w:val="00B7175A"/>
    <w:rsid w:val="00B87010"/>
    <w:rsid w:val="00BD3A05"/>
    <w:rsid w:val="00C04B79"/>
    <w:rsid w:val="00C11BEA"/>
    <w:rsid w:val="00C15B35"/>
    <w:rsid w:val="00C2251C"/>
    <w:rsid w:val="00C33A3A"/>
    <w:rsid w:val="00C57317"/>
    <w:rsid w:val="00C647B6"/>
    <w:rsid w:val="00C74491"/>
    <w:rsid w:val="00C85311"/>
    <w:rsid w:val="00C859E9"/>
    <w:rsid w:val="00C91C4D"/>
    <w:rsid w:val="00C92ADB"/>
    <w:rsid w:val="00CA4569"/>
    <w:rsid w:val="00CF5EA4"/>
    <w:rsid w:val="00D218BB"/>
    <w:rsid w:val="00D961DB"/>
    <w:rsid w:val="00DA3D7B"/>
    <w:rsid w:val="00DC5520"/>
    <w:rsid w:val="00DF1149"/>
    <w:rsid w:val="00DF1B65"/>
    <w:rsid w:val="00E04638"/>
    <w:rsid w:val="00E10562"/>
    <w:rsid w:val="00E52147"/>
    <w:rsid w:val="00E64EC7"/>
    <w:rsid w:val="00E80B33"/>
    <w:rsid w:val="00E96BF9"/>
    <w:rsid w:val="00ED2EAD"/>
    <w:rsid w:val="00F05330"/>
    <w:rsid w:val="00F17521"/>
    <w:rsid w:val="00F176D8"/>
    <w:rsid w:val="00F3726A"/>
    <w:rsid w:val="00F81386"/>
    <w:rsid w:val="00FA35B5"/>
    <w:rsid w:val="00FA7DB5"/>
    <w:rsid w:val="00FB35E2"/>
    <w:rsid w:val="00FF34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nstantia" w:eastAsia="Constantia" w:hAnsi="Constantia" w:cs="Constantia"/>
        <w:color w:val="595959"/>
        <w:sz w:val="22"/>
        <w:szCs w:val="22"/>
        <w:lang w:val="tr-TR" w:eastAsia="tr-TR"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D0D"/>
  </w:style>
  <w:style w:type="paragraph" w:styleId="Balk1">
    <w:name w:val="heading 1"/>
    <w:basedOn w:val="Normal"/>
    <w:next w:val="Normal"/>
    <w:link w:val="Balk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Balk2">
    <w:name w:val="heading 2"/>
    <w:basedOn w:val="Normal"/>
    <w:next w:val="Normal"/>
    <w:link w:val="Balk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Balk3">
    <w:name w:val="heading 3"/>
    <w:basedOn w:val="Normal"/>
    <w:next w:val="Normal"/>
    <w:link w:val="Balk3Ch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Balk4">
    <w:name w:val="heading 4"/>
    <w:basedOn w:val="Normal"/>
    <w:next w:val="Normal"/>
    <w:rsid w:val="0083188F"/>
    <w:pPr>
      <w:keepNext/>
      <w:keepLines/>
      <w:spacing w:before="240" w:after="40"/>
      <w:outlineLvl w:val="3"/>
    </w:pPr>
    <w:rPr>
      <w:b/>
      <w:sz w:val="24"/>
      <w:szCs w:val="24"/>
    </w:rPr>
  </w:style>
  <w:style w:type="paragraph" w:styleId="Balk5">
    <w:name w:val="heading 5"/>
    <w:basedOn w:val="Normal"/>
    <w:next w:val="Normal"/>
    <w:rsid w:val="0083188F"/>
    <w:pPr>
      <w:keepNext/>
      <w:keepLines/>
      <w:spacing w:before="220" w:after="40"/>
      <w:outlineLvl w:val="4"/>
    </w:pPr>
    <w:rPr>
      <w:b/>
    </w:rPr>
  </w:style>
  <w:style w:type="paragraph" w:styleId="Balk6">
    <w:name w:val="heading 6"/>
    <w:basedOn w:val="Normal"/>
    <w:next w:val="Normal"/>
    <w:link w:val="Balk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Balk7">
    <w:name w:val="heading 7"/>
    <w:basedOn w:val="Normal"/>
    <w:next w:val="Normal"/>
    <w:link w:val="Balk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Balk8">
    <w:name w:val="heading 8"/>
    <w:basedOn w:val="Normal"/>
    <w:next w:val="Normal"/>
    <w:link w:val="Balk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alk9">
    <w:name w:val="heading 9"/>
    <w:basedOn w:val="Normal"/>
    <w:next w:val="Normal"/>
    <w:link w:val="Balk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83188F"/>
    <w:tblPr>
      <w:tblCellMar>
        <w:top w:w="0" w:type="dxa"/>
        <w:left w:w="0" w:type="dxa"/>
        <w:bottom w:w="0" w:type="dxa"/>
        <w:right w:w="0" w:type="dxa"/>
      </w:tblCellMar>
    </w:tblPr>
  </w:style>
  <w:style w:type="paragraph" w:styleId="KonuBal">
    <w:name w:val="Title"/>
    <w:basedOn w:val="Normal"/>
    <w:link w:val="KonuBal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Balk1Char">
    <w:name w:val="Başlık 1 Char"/>
    <w:basedOn w:val="VarsaylanParagrafYazTipi"/>
    <w:link w:val="Balk1"/>
    <w:uiPriority w:val="9"/>
    <w:rsid w:val="00333D0D"/>
    <w:rPr>
      <w:rFonts w:asciiTheme="majorHAnsi" w:eastAsiaTheme="majorEastAsia" w:hAnsiTheme="majorHAnsi" w:cstheme="majorBidi"/>
      <w:color w:val="007789" w:themeColor="accent1" w:themeShade="BF"/>
      <w:sz w:val="32"/>
    </w:rPr>
  </w:style>
  <w:style w:type="character" w:customStyle="1" w:styleId="Balk2Char">
    <w:name w:val="Başlık 2 Char"/>
    <w:basedOn w:val="VarsaylanParagrafYazTipi"/>
    <w:link w:val="Balk2"/>
    <w:uiPriority w:val="9"/>
    <w:rsid w:val="00333D0D"/>
    <w:rPr>
      <w:rFonts w:asciiTheme="majorHAnsi" w:eastAsiaTheme="majorEastAsia" w:hAnsiTheme="majorHAnsi" w:cstheme="majorBidi"/>
      <w:caps/>
      <w:color w:val="007789" w:themeColor="accent1" w:themeShade="BF"/>
      <w:sz w:val="24"/>
    </w:rPr>
  </w:style>
  <w:style w:type="paragraph" w:customStyle="1" w:styleId="letiimBilgileri">
    <w:name w:val="İletişim Bilgileri"/>
    <w:basedOn w:val="Normal"/>
    <w:uiPriority w:val="4"/>
    <w:qFormat/>
    <w:rsid w:val="00C6554A"/>
    <w:pPr>
      <w:spacing w:before="0" w:after="0"/>
      <w:jc w:val="center"/>
    </w:pPr>
  </w:style>
  <w:style w:type="paragraph" w:styleId="ListeMaddemi">
    <w:name w:val="List Bullet"/>
    <w:basedOn w:val="Normal"/>
    <w:uiPriority w:val="10"/>
    <w:unhideWhenUsed/>
    <w:qFormat/>
    <w:rsid w:val="00C6554A"/>
    <w:pPr>
      <w:numPr>
        <w:numId w:val="2"/>
      </w:numPr>
    </w:pPr>
  </w:style>
  <w:style w:type="character" w:customStyle="1" w:styleId="KonuBalChar">
    <w:name w:val="Konu Başlığı Char"/>
    <w:basedOn w:val="VarsaylanParagrafYazTipi"/>
    <w:link w:val="KonuBal"/>
    <w:uiPriority w:val="2"/>
    <w:rsid w:val="00333D0D"/>
    <w:rPr>
      <w:rFonts w:asciiTheme="majorHAnsi" w:eastAsiaTheme="majorEastAsia" w:hAnsiTheme="majorHAnsi" w:cstheme="majorBidi"/>
      <w:color w:val="007789" w:themeColor="accent1" w:themeShade="BF"/>
      <w:kern w:val="28"/>
      <w:sz w:val="60"/>
    </w:rPr>
  </w:style>
  <w:style w:type="paragraph" w:styleId="AltKonuBal">
    <w:name w:val="Subtitle"/>
    <w:basedOn w:val="Normal"/>
    <w:next w:val="Normal"/>
    <w:link w:val="AltKonuBalChar"/>
    <w:rsid w:val="0083188F"/>
    <w:pPr>
      <w:spacing w:before="0" w:after="480"/>
      <w:jc w:val="center"/>
    </w:pPr>
    <w:rPr>
      <w:smallCaps/>
      <w:sz w:val="26"/>
      <w:szCs w:val="26"/>
    </w:rPr>
  </w:style>
  <w:style w:type="character" w:customStyle="1" w:styleId="AltKonuBalChar">
    <w:name w:val="Alt Konu Başlığı Char"/>
    <w:basedOn w:val="VarsaylanParagrafYazTipi"/>
    <w:link w:val="AltKonuBal"/>
    <w:uiPriority w:val="3"/>
    <w:rsid w:val="00333D0D"/>
    <w:rPr>
      <w:rFonts w:asciiTheme="majorHAnsi" w:eastAsiaTheme="majorEastAsia" w:hAnsiTheme="majorHAnsi" w:cstheme="majorBidi"/>
      <w:caps/>
      <w:sz w:val="26"/>
    </w:rPr>
  </w:style>
  <w:style w:type="paragraph" w:styleId="Altbilgi">
    <w:name w:val="footer"/>
    <w:basedOn w:val="Normal"/>
    <w:link w:val="AltbilgiChar"/>
    <w:uiPriority w:val="99"/>
    <w:unhideWhenUsed/>
    <w:rsid w:val="00C6554A"/>
    <w:pPr>
      <w:spacing w:before="0" w:after="0" w:line="240" w:lineRule="auto"/>
      <w:jc w:val="right"/>
    </w:pPr>
    <w:rPr>
      <w:caps/>
    </w:rPr>
  </w:style>
  <w:style w:type="character" w:customStyle="1" w:styleId="AltbilgiChar">
    <w:name w:val="Altbilgi Char"/>
    <w:basedOn w:val="VarsaylanParagrafYazTipi"/>
    <w:link w:val="Altbilgi"/>
    <w:uiPriority w:val="99"/>
    <w:rsid w:val="00C6554A"/>
    <w:rPr>
      <w:caps/>
    </w:rPr>
  </w:style>
  <w:style w:type="paragraph" w:customStyle="1" w:styleId="Fotoraf">
    <w:name w:val="Fotoğraf"/>
    <w:basedOn w:val="Normal"/>
    <w:uiPriority w:val="1"/>
    <w:qFormat/>
    <w:rsid w:val="00C6554A"/>
    <w:pPr>
      <w:spacing w:before="0" w:after="0" w:line="240" w:lineRule="auto"/>
      <w:jc w:val="center"/>
    </w:pPr>
  </w:style>
  <w:style w:type="paragraph" w:styleId="stbilgi">
    <w:name w:val="header"/>
    <w:basedOn w:val="Normal"/>
    <w:link w:val="stbilgiChar"/>
    <w:uiPriority w:val="99"/>
    <w:unhideWhenUsed/>
    <w:rsid w:val="00C6554A"/>
    <w:pPr>
      <w:spacing w:before="0" w:after="0" w:line="240" w:lineRule="auto"/>
    </w:pPr>
  </w:style>
  <w:style w:type="character" w:customStyle="1" w:styleId="stbilgiChar">
    <w:name w:val="Üstbilgi Char"/>
    <w:basedOn w:val="VarsaylanParagrafYazTipi"/>
    <w:link w:val="stbilgi"/>
    <w:uiPriority w:val="99"/>
    <w:rsid w:val="00C6554A"/>
    <w:rPr>
      <w:color w:val="595959" w:themeColor="text1" w:themeTint="A6"/>
      <w:sz w:val="20"/>
      <w:szCs w:val="20"/>
      <w:lang w:eastAsia="ja-JP"/>
    </w:rPr>
  </w:style>
  <w:style w:type="paragraph" w:styleId="ListeNumaras">
    <w:name w:val="List Number"/>
    <w:basedOn w:val="Normal"/>
    <w:uiPriority w:val="11"/>
    <w:unhideWhenUsed/>
    <w:qFormat/>
    <w:rsid w:val="00C6554A"/>
    <w:pPr>
      <w:tabs>
        <w:tab w:val="num" w:pos="720"/>
      </w:tabs>
      <w:ind w:left="720" w:hanging="720"/>
      <w:contextualSpacing/>
    </w:pPr>
  </w:style>
  <w:style w:type="character" w:customStyle="1" w:styleId="Balk3Char">
    <w:name w:val="Başlık 3 Char"/>
    <w:basedOn w:val="VarsaylanParagrafYazTipi"/>
    <w:link w:val="Balk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Balk8Char">
    <w:name w:val="Başlık 8 Char"/>
    <w:basedOn w:val="VarsaylanParagrafYazTipi"/>
    <w:link w:val="Balk8"/>
    <w:uiPriority w:val="9"/>
    <w:semiHidden/>
    <w:rsid w:val="00C6554A"/>
    <w:rPr>
      <w:rFonts w:asciiTheme="majorHAnsi" w:eastAsiaTheme="majorEastAsia" w:hAnsiTheme="majorHAnsi" w:cstheme="majorBidi"/>
      <w:color w:val="272727" w:themeColor="text1" w:themeTint="D8"/>
      <w:szCs w:val="21"/>
    </w:rPr>
  </w:style>
  <w:style w:type="character" w:customStyle="1" w:styleId="Balk9Char">
    <w:name w:val="Başlık 9 Char"/>
    <w:basedOn w:val="VarsaylanParagrafYazTipi"/>
    <w:link w:val="Balk9"/>
    <w:uiPriority w:val="9"/>
    <w:semiHidden/>
    <w:rsid w:val="00C6554A"/>
    <w:rPr>
      <w:rFonts w:asciiTheme="majorHAnsi" w:eastAsiaTheme="majorEastAsia" w:hAnsiTheme="majorHAnsi" w:cstheme="majorBidi"/>
      <w:i/>
      <w:iCs/>
      <w:color w:val="272727" w:themeColor="text1" w:themeTint="D8"/>
      <w:szCs w:val="21"/>
    </w:rPr>
  </w:style>
  <w:style w:type="character" w:styleId="GlVurgulama">
    <w:name w:val="Intense Emphasis"/>
    <w:basedOn w:val="VarsaylanParagrafYazTipi"/>
    <w:uiPriority w:val="21"/>
    <w:semiHidden/>
    <w:unhideWhenUsed/>
    <w:qFormat/>
    <w:rsid w:val="00C6554A"/>
    <w:rPr>
      <w:i/>
      <w:iCs/>
      <w:color w:val="007789" w:themeColor="accent1" w:themeShade="BF"/>
    </w:rPr>
  </w:style>
  <w:style w:type="paragraph" w:styleId="KeskinTrnak">
    <w:name w:val="Intense Quote"/>
    <w:basedOn w:val="Normal"/>
    <w:next w:val="Normal"/>
    <w:link w:val="KeskinTrnak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KeskinTrnakChar">
    <w:name w:val="Keskin Tırnak Char"/>
    <w:basedOn w:val="VarsaylanParagrafYazTipi"/>
    <w:link w:val="KeskinTrnak"/>
    <w:uiPriority w:val="30"/>
    <w:semiHidden/>
    <w:rsid w:val="00C6554A"/>
    <w:rPr>
      <w:i/>
      <w:iCs/>
      <w:color w:val="007789" w:themeColor="accent1" w:themeShade="BF"/>
    </w:rPr>
  </w:style>
  <w:style w:type="character" w:styleId="GlBavuru">
    <w:name w:val="Intense Reference"/>
    <w:basedOn w:val="VarsaylanParagrafYazTipi"/>
    <w:uiPriority w:val="32"/>
    <w:semiHidden/>
    <w:unhideWhenUsed/>
    <w:qFormat/>
    <w:rsid w:val="00C6554A"/>
    <w:rPr>
      <w:b/>
      <w:bCs/>
      <w:caps w:val="0"/>
      <w:smallCaps/>
      <w:color w:val="007789" w:themeColor="accent1" w:themeShade="BF"/>
      <w:spacing w:val="5"/>
    </w:rPr>
  </w:style>
  <w:style w:type="paragraph" w:styleId="ResimYazs">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onMetni">
    <w:name w:val="Balloon Text"/>
    <w:basedOn w:val="Normal"/>
    <w:link w:val="BalonMetniChar"/>
    <w:uiPriority w:val="99"/>
    <w:semiHidden/>
    <w:unhideWhenUsed/>
    <w:rsid w:val="00C6554A"/>
    <w:pPr>
      <w:spacing w:before="0" w:after="0" w:line="240" w:lineRule="auto"/>
    </w:pPr>
    <w:rPr>
      <w:rFonts w:ascii="Segoe UI" w:hAnsi="Segoe UI" w:cs="Segoe UI"/>
      <w:szCs w:val="18"/>
    </w:rPr>
  </w:style>
  <w:style w:type="character" w:customStyle="1" w:styleId="BalonMetniChar">
    <w:name w:val="Balon Metni Char"/>
    <w:basedOn w:val="VarsaylanParagrafYazTipi"/>
    <w:link w:val="BalonMetni"/>
    <w:uiPriority w:val="99"/>
    <w:semiHidden/>
    <w:rsid w:val="00C6554A"/>
    <w:rPr>
      <w:rFonts w:ascii="Segoe UI" w:hAnsi="Segoe UI" w:cs="Segoe UI"/>
      <w:szCs w:val="18"/>
    </w:rPr>
  </w:style>
  <w:style w:type="paragraph" w:styleId="bekMetni">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GvdeMetni3">
    <w:name w:val="Body Text 3"/>
    <w:basedOn w:val="Normal"/>
    <w:link w:val="GvdeMetni3Char"/>
    <w:uiPriority w:val="99"/>
    <w:semiHidden/>
    <w:unhideWhenUsed/>
    <w:rsid w:val="00C6554A"/>
    <w:pPr>
      <w:spacing w:after="120"/>
    </w:pPr>
    <w:rPr>
      <w:szCs w:val="16"/>
    </w:rPr>
  </w:style>
  <w:style w:type="character" w:customStyle="1" w:styleId="GvdeMetni3Char">
    <w:name w:val="Gövde Metni 3 Char"/>
    <w:basedOn w:val="VarsaylanParagrafYazTipi"/>
    <w:link w:val="GvdeMetni3"/>
    <w:uiPriority w:val="99"/>
    <w:semiHidden/>
    <w:rsid w:val="00C6554A"/>
    <w:rPr>
      <w:szCs w:val="16"/>
    </w:rPr>
  </w:style>
  <w:style w:type="paragraph" w:styleId="GvdeMetniGirintisi3">
    <w:name w:val="Body Text Indent 3"/>
    <w:basedOn w:val="Normal"/>
    <w:link w:val="GvdeMetniGirintisi3Char"/>
    <w:uiPriority w:val="99"/>
    <w:semiHidden/>
    <w:unhideWhenUsed/>
    <w:rsid w:val="00C6554A"/>
    <w:pPr>
      <w:spacing w:after="120"/>
      <w:ind w:left="360"/>
    </w:pPr>
    <w:rPr>
      <w:szCs w:val="16"/>
    </w:rPr>
  </w:style>
  <w:style w:type="character" w:customStyle="1" w:styleId="GvdeMetniGirintisi3Char">
    <w:name w:val="Gövde Metni Girintisi 3 Char"/>
    <w:basedOn w:val="VarsaylanParagrafYazTipi"/>
    <w:link w:val="GvdeMetniGirintisi3"/>
    <w:uiPriority w:val="99"/>
    <w:semiHidden/>
    <w:rsid w:val="00C6554A"/>
    <w:rPr>
      <w:szCs w:val="16"/>
    </w:rPr>
  </w:style>
  <w:style w:type="character" w:styleId="AklamaBavurusu">
    <w:name w:val="annotation reference"/>
    <w:basedOn w:val="VarsaylanParagrafYazTipi"/>
    <w:uiPriority w:val="99"/>
    <w:semiHidden/>
    <w:unhideWhenUsed/>
    <w:rsid w:val="00C6554A"/>
    <w:rPr>
      <w:sz w:val="22"/>
      <w:szCs w:val="16"/>
    </w:rPr>
  </w:style>
  <w:style w:type="paragraph" w:styleId="AklamaMetni">
    <w:name w:val="annotation text"/>
    <w:basedOn w:val="Normal"/>
    <w:link w:val="AklamaMetniChar"/>
    <w:uiPriority w:val="99"/>
    <w:semiHidden/>
    <w:unhideWhenUsed/>
    <w:rsid w:val="00C6554A"/>
    <w:pPr>
      <w:spacing w:line="240" w:lineRule="auto"/>
    </w:pPr>
    <w:rPr>
      <w:szCs w:val="20"/>
    </w:rPr>
  </w:style>
  <w:style w:type="character" w:customStyle="1" w:styleId="AklamaMetniChar">
    <w:name w:val="Açıklama Metni Char"/>
    <w:basedOn w:val="VarsaylanParagrafYazTipi"/>
    <w:link w:val="AklamaMetni"/>
    <w:uiPriority w:val="99"/>
    <w:semiHidden/>
    <w:rsid w:val="00C6554A"/>
    <w:rPr>
      <w:szCs w:val="20"/>
    </w:rPr>
  </w:style>
  <w:style w:type="paragraph" w:styleId="AklamaKonusu">
    <w:name w:val="annotation subject"/>
    <w:basedOn w:val="AklamaMetni"/>
    <w:next w:val="AklamaMetni"/>
    <w:link w:val="AklamaKonusuChar"/>
    <w:uiPriority w:val="99"/>
    <w:semiHidden/>
    <w:unhideWhenUsed/>
    <w:rsid w:val="00C6554A"/>
    <w:rPr>
      <w:b/>
      <w:bCs/>
    </w:rPr>
  </w:style>
  <w:style w:type="character" w:customStyle="1" w:styleId="AklamaKonusuChar">
    <w:name w:val="Açıklama Konusu Char"/>
    <w:basedOn w:val="AklamaMetniChar"/>
    <w:link w:val="AklamaKonusu"/>
    <w:uiPriority w:val="99"/>
    <w:semiHidden/>
    <w:rsid w:val="00C6554A"/>
    <w:rPr>
      <w:b/>
      <w:bCs/>
      <w:szCs w:val="20"/>
    </w:rPr>
  </w:style>
  <w:style w:type="paragraph" w:styleId="BelgeBalantlar">
    <w:name w:val="Document Map"/>
    <w:basedOn w:val="Normal"/>
    <w:link w:val="BelgeBalantlarChar"/>
    <w:uiPriority w:val="99"/>
    <w:semiHidden/>
    <w:unhideWhenUsed/>
    <w:rsid w:val="00C6554A"/>
    <w:pPr>
      <w:spacing w:before="0" w:after="0" w:line="240" w:lineRule="auto"/>
    </w:pPr>
    <w:rPr>
      <w:rFonts w:ascii="Segoe UI" w:hAnsi="Segoe UI" w:cs="Segoe UI"/>
      <w:szCs w:val="16"/>
    </w:rPr>
  </w:style>
  <w:style w:type="character" w:customStyle="1" w:styleId="BelgeBalantlarChar">
    <w:name w:val="Belge Bağlantıları Char"/>
    <w:basedOn w:val="VarsaylanParagrafYazTipi"/>
    <w:link w:val="BelgeBalantlar"/>
    <w:uiPriority w:val="99"/>
    <w:semiHidden/>
    <w:rsid w:val="00C6554A"/>
    <w:rPr>
      <w:rFonts w:ascii="Segoe UI" w:hAnsi="Segoe UI" w:cs="Segoe UI"/>
      <w:szCs w:val="16"/>
    </w:rPr>
  </w:style>
  <w:style w:type="paragraph" w:styleId="SonnotMetni">
    <w:name w:val="endnote text"/>
    <w:basedOn w:val="Normal"/>
    <w:link w:val="SonnotMetniChar"/>
    <w:uiPriority w:val="99"/>
    <w:semiHidden/>
    <w:unhideWhenUsed/>
    <w:rsid w:val="00C6554A"/>
    <w:pPr>
      <w:spacing w:before="0" w:after="0" w:line="240" w:lineRule="auto"/>
    </w:pPr>
    <w:rPr>
      <w:szCs w:val="20"/>
    </w:rPr>
  </w:style>
  <w:style w:type="character" w:customStyle="1" w:styleId="SonnotMetniChar">
    <w:name w:val="Sonnot Metni Char"/>
    <w:basedOn w:val="VarsaylanParagrafYazTipi"/>
    <w:link w:val="SonnotMetni"/>
    <w:uiPriority w:val="99"/>
    <w:semiHidden/>
    <w:rsid w:val="00C6554A"/>
    <w:rPr>
      <w:szCs w:val="20"/>
    </w:rPr>
  </w:style>
  <w:style w:type="paragraph" w:styleId="ZarfD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zlenenKpr">
    <w:name w:val="FollowedHyperlink"/>
    <w:basedOn w:val="VarsaylanParagrafYazTipi"/>
    <w:uiPriority w:val="99"/>
    <w:semiHidden/>
    <w:unhideWhenUsed/>
    <w:rsid w:val="00C6554A"/>
    <w:rPr>
      <w:color w:val="007789" w:themeColor="accent1" w:themeShade="BF"/>
      <w:u w:val="single"/>
    </w:rPr>
  </w:style>
  <w:style w:type="paragraph" w:styleId="DipnotMetni">
    <w:name w:val="footnote text"/>
    <w:basedOn w:val="Normal"/>
    <w:link w:val="DipnotMetniChar"/>
    <w:uiPriority w:val="99"/>
    <w:semiHidden/>
    <w:unhideWhenUsed/>
    <w:rsid w:val="00C6554A"/>
    <w:pPr>
      <w:spacing w:before="0" w:after="0" w:line="240" w:lineRule="auto"/>
    </w:pPr>
    <w:rPr>
      <w:szCs w:val="20"/>
    </w:rPr>
  </w:style>
  <w:style w:type="character" w:customStyle="1" w:styleId="DipnotMetniChar">
    <w:name w:val="Dipnot Metni Char"/>
    <w:basedOn w:val="VarsaylanParagrafYazTipi"/>
    <w:link w:val="DipnotMetni"/>
    <w:uiPriority w:val="99"/>
    <w:semiHidden/>
    <w:rsid w:val="00C6554A"/>
    <w:rPr>
      <w:szCs w:val="20"/>
    </w:rPr>
  </w:style>
  <w:style w:type="character" w:styleId="HTMLKodu">
    <w:name w:val="HTML Code"/>
    <w:basedOn w:val="VarsaylanParagrafYazTipi"/>
    <w:uiPriority w:val="99"/>
    <w:semiHidden/>
    <w:unhideWhenUsed/>
    <w:rsid w:val="00C6554A"/>
    <w:rPr>
      <w:rFonts w:ascii="Consolas" w:hAnsi="Consolas"/>
      <w:sz w:val="22"/>
      <w:szCs w:val="20"/>
    </w:rPr>
  </w:style>
  <w:style w:type="character" w:styleId="HTMLKlavye">
    <w:name w:val="HTML Keyboard"/>
    <w:basedOn w:val="VarsaylanParagrafYazTipi"/>
    <w:uiPriority w:val="99"/>
    <w:semiHidden/>
    <w:unhideWhenUsed/>
    <w:rsid w:val="00C6554A"/>
    <w:rPr>
      <w:rFonts w:ascii="Consolas" w:hAnsi="Consolas"/>
      <w:sz w:val="22"/>
      <w:szCs w:val="20"/>
    </w:rPr>
  </w:style>
  <w:style w:type="paragraph" w:styleId="HTMLncedenBiimlendirilmi">
    <w:name w:val="HTML Preformatted"/>
    <w:basedOn w:val="Normal"/>
    <w:link w:val="HTMLncedenBiimlendirilmiChar"/>
    <w:uiPriority w:val="99"/>
    <w:semiHidden/>
    <w:unhideWhenUsed/>
    <w:rsid w:val="00C6554A"/>
    <w:pPr>
      <w:spacing w:before="0" w:after="0" w:line="240" w:lineRule="auto"/>
    </w:pPr>
    <w:rPr>
      <w:rFonts w:ascii="Consolas" w:hAnsi="Consolas"/>
      <w:szCs w:val="20"/>
    </w:rPr>
  </w:style>
  <w:style w:type="character" w:customStyle="1" w:styleId="HTMLncedenBiimlendirilmiChar">
    <w:name w:val="HTML Önceden Biçimlendirilmiş Char"/>
    <w:basedOn w:val="VarsaylanParagrafYazTipi"/>
    <w:link w:val="HTMLncedenBiimlendirilmi"/>
    <w:uiPriority w:val="99"/>
    <w:semiHidden/>
    <w:rsid w:val="00C6554A"/>
    <w:rPr>
      <w:rFonts w:ascii="Consolas" w:hAnsi="Consolas"/>
      <w:szCs w:val="20"/>
    </w:rPr>
  </w:style>
  <w:style w:type="character" w:styleId="HTMLDaktilo">
    <w:name w:val="HTML Typewriter"/>
    <w:basedOn w:val="VarsaylanParagrafYazTipi"/>
    <w:uiPriority w:val="99"/>
    <w:semiHidden/>
    <w:unhideWhenUsed/>
    <w:rsid w:val="00C6554A"/>
    <w:rPr>
      <w:rFonts w:ascii="Consolas" w:hAnsi="Consolas"/>
      <w:sz w:val="22"/>
      <w:szCs w:val="20"/>
    </w:rPr>
  </w:style>
  <w:style w:type="character" w:styleId="Kpr">
    <w:name w:val="Hyperlink"/>
    <w:basedOn w:val="VarsaylanParagrafYazTipi"/>
    <w:uiPriority w:val="99"/>
    <w:unhideWhenUsed/>
    <w:rsid w:val="00C6554A"/>
    <w:rPr>
      <w:color w:val="835D00" w:themeColor="accent3" w:themeShade="80"/>
      <w:u w:val="single"/>
    </w:rPr>
  </w:style>
  <w:style w:type="paragraph" w:styleId="MakroMetni">
    <w:name w:val="macro"/>
    <w:link w:val="MakroMetni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MetniChar">
    <w:name w:val="Makro Metni Char"/>
    <w:basedOn w:val="VarsaylanParagrafYazTipi"/>
    <w:link w:val="MakroMetni"/>
    <w:uiPriority w:val="99"/>
    <w:semiHidden/>
    <w:rsid w:val="00C6554A"/>
    <w:rPr>
      <w:rFonts w:ascii="Consolas" w:hAnsi="Consolas"/>
      <w:szCs w:val="20"/>
    </w:rPr>
  </w:style>
  <w:style w:type="character" w:styleId="YerTutucuMetni">
    <w:name w:val="Placeholder Text"/>
    <w:basedOn w:val="VarsaylanParagrafYazTipi"/>
    <w:uiPriority w:val="99"/>
    <w:semiHidden/>
    <w:rsid w:val="00C6554A"/>
    <w:rPr>
      <w:color w:val="595959" w:themeColor="text1" w:themeTint="A6"/>
    </w:rPr>
  </w:style>
  <w:style w:type="paragraph" w:styleId="DzMetin">
    <w:name w:val="Plain Text"/>
    <w:basedOn w:val="Normal"/>
    <w:link w:val="DzMetinChar"/>
    <w:uiPriority w:val="99"/>
    <w:semiHidden/>
    <w:unhideWhenUsed/>
    <w:rsid w:val="00C6554A"/>
    <w:pPr>
      <w:spacing w:before="0" w:after="0" w:line="240" w:lineRule="auto"/>
    </w:pPr>
    <w:rPr>
      <w:rFonts w:ascii="Consolas" w:hAnsi="Consolas"/>
      <w:szCs w:val="21"/>
    </w:rPr>
  </w:style>
  <w:style w:type="character" w:customStyle="1" w:styleId="DzMetinChar">
    <w:name w:val="Düz Metin Char"/>
    <w:basedOn w:val="VarsaylanParagrafYazTipi"/>
    <w:link w:val="DzMetin"/>
    <w:uiPriority w:val="99"/>
    <w:semiHidden/>
    <w:rsid w:val="00C6554A"/>
    <w:rPr>
      <w:rFonts w:ascii="Consolas" w:hAnsi="Consolas"/>
      <w:szCs w:val="21"/>
    </w:rPr>
  </w:style>
  <w:style w:type="character" w:customStyle="1" w:styleId="Balk7Char">
    <w:name w:val="Başlık 7 Char"/>
    <w:basedOn w:val="VarsaylanParagrafYazTipi"/>
    <w:link w:val="Balk7"/>
    <w:uiPriority w:val="9"/>
    <w:semiHidden/>
    <w:rsid w:val="002554CD"/>
    <w:rPr>
      <w:rFonts w:asciiTheme="majorHAnsi" w:eastAsiaTheme="majorEastAsia" w:hAnsiTheme="majorHAnsi" w:cstheme="majorBidi"/>
      <w:i/>
      <w:iCs/>
      <w:color w:val="004F5B" w:themeColor="accent1" w:themeShade="7F"/>
    </w:rPr>
  </w:style>
  <w:style w:type="character" w:customStyle="1" w:styleId="Balk6Char">
    <w:name w:val="Başlık 6 Char"/>
    <w:basedOn w:val="VarsaylanParagrafYazTipi"/>
    <w:link w:val="Balk6"/>
    <w:uiPriority w:val="9"/>
    <w:semiHidden/>
    <w:rsid w:val="002554CD"/>
    <w:rPr>
      <w:rFonts w:asciiTheme="majorHAnsi" w:eastAsiaTheme="majorEastAsia" w:hAnsiTheme="majorHAnsi" w:cstheme="majorBidi"/>
      <w:color w:val="004F5B" w:themeColor="accent1" w:themeShade="7F"/>
    </w:rPr>
  </w:style>
  <w:style w:type="paragraph" w:styleId="ListeParagraf">
    <w:name w:val="List Paragraph"/>
    <w:basedOn w:val="Normal"/>
    <w:uiPriority w:val="34"/>
    <w:qFormat/>
    <w:rsid w:val="00FA051D"/>
    <w:pPr>
      <w:spacing w:before="0" w:after="160" w:line="259" w:lineRule="auto"/>
      <w:ind w:left="720"/>
      <w:contextualSpacing/>
    </w:pPr>
    <w:rPr>
      <w:color w:val="auto"/>
    </w:rPr>
  </w:style>
  <w:style w:type="table" w:styleId="TabloKlavuzu">
    <w:name w:val="Table Grid"/>
    <w:basedOn w:val="NormalTablo"/>
    <w:uiPriority w:val="39"/>
    <w:rsid w:val="0054507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
    <w:basedOn w:val="TableNormal"/>
    <w:rsid w:val="0083188F"/>
    <w:pPr>
      <w:spacing w:before="0"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rsid w:val="0083188F"/>
    <w:pPr>
      <w:spacing w:before="0"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rsid w:val="0083188F"/>
    <w:pPr>
      <w:spacing w:before="0"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rsid w:val="0083188F"/>
    <w:pPr>
      <w:spacing w:before="0" w:after="0" w:line="240" w:lineRule="auto"/>
    </w:pPr>
    <w:tblPr>
      <w:tblStyleRowBandSize w:val="1"/>
      <w:tblStyleColBandSize w:val="1"/>
      <w:tblCellMar>
        <w:top w:w="0" w:type="dxa"/>
        <w:left w:w="108" w:type="dxa"/>
        <w:bottom w:w="0" w:type="dxa"/>
        <w:right w:w="108" w:type="dxa"/>
      </w:tblCellMar>
    </w:tblPr>
  </w:style>
  <w:style w:type="paragraph" w:styleId="NormalWeb">
    <w:name w:val="Normal (Web)"/>
    <w:basedOn w:val="Normal"/>
    <w:uiPriority w:val="99"/>
    <w:semiHidden/>
    <w:unhideWhenUsed/>
    <w:rsid w:val="008B345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Gl">
    <w:name w:val="Strong"/>
    <w:basedOn w:val="VarsaylanParagrafYazTipi"/>
    <w:uiPriority w:val="22"/>
    <w:qFormat/>
    <w:rsid w:val="008B345E"/>
    <w:rPr>
      <w:b/>
      <w:bCs/>
    </w:rPr>
  </w:style>
</w:styles>
</file>

<file path=word/webSettings.xml><?xml version="1.0" encoding="utf-8"?>
<w:webSettings xmlns:r="http://schemas.openxmlformats.org/officeDocument/2006/relationships" xmlns:w="http://schemas.openxmlformats.org/wordprocessingml/2006/main">
  <w:divs>
    <w:div w:id="899367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uva.baskent.edu.tr/bilgipaketi/?dil=TR&amp;menu=akademik&amp;inner=lisan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fbe.baskent.edu.tr/kw/index.ph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aKh1QWp0ZrVBUNsG1eGaKV39Q==">CgMxLjAyCGguZ2pkZ3hzOAByITFPRmhqMXlmQnY4UmpNdUZHdWhBWXZtSk52THJza3E1YQ==</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D88A2A6-AE08-4847-A53F-8E42AC953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32</Pages>
  <Words>12632</Words>
  <Characters>72007</Characters>
  <Application>Microsoft Office Word</Application>
  <DocSecurity>0</DocSecurity>
  <Lines>600</Lines>
  <Paragraphs>168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Cigdem</dc:creator>
  <cp:lastModifiedBy>hp</cp:lastModifiedBy>
  <cp:revision>49</cp:revision>
  <dcterms:created xsi:type="dcterms:W3CDTF">2024-01-03T14:19:00Z</dcterms:created>
  <dcterms:modified xsi:type="dcterms:W3CDTF">2024-02-04T16:45:00Z</dcterms:modified>
</cp:coreProperties>
</file>